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D30" w:rsidRDefault="00150D30">
      <w:pPr>
        <w:pStyle w:val="ConsPlusTitlePage"/>
      </w:pPr>
      <w:bookmarkStart w:id="0" w:name="_GoBack"/>
      <w:bookmarkEnd w:id="0"/>
    </w:p>
    <w:p w:rsidR="00150D30" w:rsidRDefault="00150D30">
      <w:pPr>
        <w:pStyle w:val="ConsPlusNormal"/>
        <w:jc w:val="both"/>
        <w:outlineLvl w:val="0"/>
      </w:pPr>
    </w:p>
    <w:p w:rsidR="00150D30" w:rsidRDefault="00150D30">
      <w:pPr>
        <w:pStyle w:val="ConsPlusTitle"/>
        <w:jc w:val="center"/>
        <w:outlineLvl w:val="0"/>
      </w:pPr>
      <w:r>
        <w:t>АДМИНИСТРАЦИЯ ВЕЛИКОГО НОВГОРОДА</w:t>
      </w:r>
    </w:p>
    <w:p w:rsidR="00150D30" w:rsidRDefault="00150D30">
      <w:pPr>
        <w:pStyle w:val="ConsPlusTitle"/>
        <w:jc w:val="center"/>
      </w:pPr>
    </w:p>
    <w:p w:rsidR="00150D30" w:rsidRDefault="00150D30">
      <w:pPr>
        <w:pStyle w:val="ConsPlusTitle"/>
        <w:jc w:val="center"/>
      </w:pPr>
      <w:r>
        <w:t>ПОСТАНОВЛЕНИЕ</w:t>
      </w:r>
    </w:p>
    <w:p w:rsidR="00150D30" w:rsidRDefault="00150D30">
      <w:pPr>
        <w:pStyle w:val="ConsPlusTitle"/>
        <w:jc w:val="center"/>
      </w:pPr>
      <w:r>
        <w:t>от 10 ноября 2020 г. N 4285</w:t>
      </w:r>
    </w:p>
    <w:p w:rsidR="00150D30" w:rsidRDefault="00150D30">
      <w:pPr>
        <w:pStyle w:val="ConsPlusTitle"/>
        <w:jc w:val="center"/>
      </w:pPr>
    </w:p>
    <w:p w:rsidR="00150D30" w:rsidRDefault="00150D30">
      <w:pPr>
        <w:pStyle w:val="ConsPlusTitle"/>
        <w:jc w:val="center"/>
      </w:pPr>
      <w:r>
        <w:t>О СОЗДАНИИ ПОСТОЯННО ДЕЙСТВУЮЩЕЙ КОМИССИИ ПО РАССМОТРЕНИЮ</w:t>
      </w:r>
    </w:p>
    <w:p w:rsidR="00150D30" w:rsidRDefault="00150D30">
      <w:pPr>
        <w:pStyle w:val="ConsPlusTitle"/>
        <w:jc w:val="center"/>
      </w:pPr>
      <w:r>
        <w:t>ВОПРОСОВ ВНЕСЕНИЯ ИЗМЕНЕНИЙ В СХЕМУ РАЗМЕЩЕНИЯ</w:t>
      </w:r>
    </w:p>
    <w:p w:rsidR="00150D30" w:rsidRDefault="00150D30">
      <w:pPr>
        <w:pStyle w:val="ConsPlusTitle"/>
        <w:jc w:val="center"/>
      </w:pPr>
      <w:r>
        <w:t xml:space="preserve">НЕСТАЦИОНАРНЫХ ТОРГОВЫХ ОБЪЕКТОВ, РАСПОЛОЖЕННЫХ </w:t>
      </w:r>
      <w:proofErr w:type="gramStart"/>
      <w:r>
        <w:t>НА</w:t>
      </w:r>
      <w:proofErr w:type="gramEnd"/>
      <w:r>
        <w:t xml:space="preserve"> ЗЕМЕЛЬНЫХ</w:t>
      </w:r>
    </w:p>
    <w:p w:rsidR="00150D30" w:rsidRDefault="00150D30">
      <w:pPr>
        <w:pStyle w:val="ConsPlusTitle"/>
        <w:jc w:val="center"/>
      </w:pPr>
      <w:proofErr w:type="gramStart"/>
      <w:r>
        <w:t>УЧАСТКАХ</w:t>
      </w:r>
      <w:proofErr w:type="gramEnd"/>
      <w:r>
        <w:t>, В ЗДАНИЯХ, СТРОЕНИЯХ, СООРУЖЕНИЯХ, НАХОДЯЩИХСЯ</w:t>
      </w:r>
    </w:p>
    <w:p w:rsidR="00150D30" w:rsidRDefault="00150D30">
      <w:pPr>
        <w:pStyle w:val="ConsPlusTitle"/>
        <w:jc w:val="center"/>
      </w:pPr>
      <w:r>
        <w:t>В ГОСУДАРСТВЕННОЙ СОБСТВЕННОСТИ ИЛИ МУНИЦИПАЛЬНОЙ</w:t>
      </w:r>
    </w:p>
    <w:p w:rsidR="00150D30" w:rsidRDefault="00150D30">
      <w:pPr>
        <w:pStyle w:val="ConsPlusTitle"/>
        <w:jc w:val="center"/>
      </w:pPr>
      <w:r>
        <w:t>СОБСТВЕННОСТИ, НА ТЕРРИТОРИИ ВЕЛИКОГО НОВГОРОДА</w:t>
      </w:r>
    </w:p>
    <w:p w:rsidR="00150D30" w:rsidRDefault="00150D30">
      <w:pPr>
        <w:pStyle w:val="ConsPlusTitle"/>
        <w:jc w:val="center"/>
      </w:pPr>
      <w:r>
        <w:t>И ОБ УТВЕРЖДЕНИИ ПОЛОЖЕНИЯ О ПОСТОЯННО ДЕЙСТВУЮЩЕЙ КОМИССИИ</w:t>
      </w:r>
    </w:p>
    <w:p w:rsidR="00150D30" w:rsidRDefault="00150D30">
      <w:pPr>
        <w:pStyle w:val="ConsPlusTitle"/>
        <w:jc w:val="center"/>
      </w:pPr>
      <w:r>
        <w:t>ПО РАССМОТРЕНИЮ ВОПРОСОВ ВНЕСЕНИЯ ИЗМЕНЕНИЙ В СХЕМУ</w:t>
      </w:r>
    </w:p>
    <w:p w:rsidR="00150D30" w:rsidRDefault="00150D30">
      <w:pPr>
        <w:pStyle w:val="ConsPlusTitle"/>
        <w:jc w:val="center"/>
      </w:pPr>
      <w:r>
        <w:t>РАЗМЕЩЕНИЯ НЕСТАЦИОНАРНЫХ ТОРГОВЫХ ОБЪЕКТОВ, РАСПОЛОЖЕННЫХ</w:t>
      </w:r>
    </w:p>
    <w:p w:rsidR="00150D30" w:rsidRDefault="00150D30">
      <w:pPr>
        <w:pStyle w:val="ConsPlusTitle"/>
        <w:jc w:val="center"/>
      </w:pPr>
      <w:r>
        <w:t>НА ЗЕМЕЛЬНЫХ УЧАСТКАХ, В ЗДАНИЯХ, СТРОЕНИЯХ, СООРУЖЕНИЯХ,</w:t>
      </w:r>
    </w:p>
    <w:p w:rsidR="00150D30" w:rsidRDefault="00150D30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ГОСУДАРСТВЕННОЙ СОБСТВЕННОСТИ ИЛИ</w:t>
      </w:r>
    </w:p>
    <w:p w:rsidR="00150D30" w:rsidRDefault="00150D30">
      <w:pPr>
        <w:pStyle w:val="ConsPlusTitle"/>
        <w:jc w:val="center"/>
      </w:pPr>
      <w:r>
        <w:t>МУНИЦИПАЛЬНОЙ СОБСТВЕННОСТИ, НА ТЕРРИТОРИИ</w:t>
      </w:r>
    </w:p>
    <w:p w:rsidR="00150D30" w:rsidRDefault="00150D30">
      <w:pPr>
        <w:pStyle w:val="ConsPlusTitle"/>
        <w:jc w:val="center"/>
      </w:pPr>
      <w:r>
        <w:t>ВЕЛИКОГО НОВГОРОДА</w:t>
      </w:r>
    </w:p>
    <w:p w:rsidR="00150D30" w:rsidRDefault="00150D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0D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0D30" w:rsidRDefault="00150D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0D30" w:rsidRDefault="00150D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0D30" w:rsidRDefault="00150D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0D30" w:rsidRDefault="00150D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Великого Новгорода</w:t>
            </w:r>
            <w:proofErr w:type="gramEnd"/>
          </w:p>
          <w:p w:rsidR="00150D30" w:rsidRDefault="00150D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05.04.2021 </w:t>
            </w:r>
            <w:hyperlink r:id="rId5">
              <w:r>
                <w:rPr>
                  <w:color w:val="0000FF"/>
                </w:rPr>
                <w:t>N 1918</w:t>
              </w:r>
            </w:hyperlink>
            <w:r>
              <w:rPr>
                <w:color w:val="392C69"/>
              </w:rPr>
              <w:t xml:space="preserve">, от 19.10.2021 </w:t>
            </w:r>
            <w:hyperlink r:id="rId6">
              <w:r>
                <w:rPr>
                  <w:color w:val="0000FF"/>
                </w:rPr>
                <w:t>N 5534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0D30" w:rsidRDefault="00150D30">
            <w:pPr>
              <w:pStyle w:val="ConsPlusNormal"/>
            </w:pPr>
          </w:p>
        </w:tc>
      </w:tr>
    </w:tbl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>
        <w:r>
          <w:rPr>
            <w:color w:val="0000FF"/>
          </w:rPr>
          <w:t>постановлением</w:t>
        </w:r>
      </w:hyperlink>
      <w:r>
        <w:t xml:space="preserve"> Министерства промышленности и торговли Новгородской области от 29.11.2019 N 5 "Об установлении Порядка разработки и утверждения схемы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собственности", а также в целях организации работы по внесению изменений в </w:t>
      </w:r>
      <w:hyperlink r:id="rId8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объектов, расположенных на земельных участках, в</w:t>
      </w:r>
      <w:proofErr w:type="gramEnd"/>
      <w:r>
        <w:t xml:space="preserve"> зданиях, строениях, сооружениях, находящихся в государственной собственности или муниципальной собственности, на территории Великого Новгорода, </w:t>
      </w:r>
      <w:proofErr w:type="gramStart"/>
      <w:r>
        <w:t>утвержденную</w:t>
      </w:r>
      <w:proofErr w:type="gramEnd"/>
      <w:r>
        <w:t xml:space="preserve"> постановлением Администрации Великого Новгорода от 04.09.2018 N 4041, постановляю: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1. Создать постоянно действующую комиссию по рассмотрению вопросов внесения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 xml:space="preserve">2. Утвердить прилагаемое </w:t>
      </w:r>
      <w:hyperlink w:anchor="P40">
        <w:r>
          <w:rPr>
            <w:color w:val="0000FF"/>
          </w:rPr>
          <w:t>Положение</w:t>
        </w:r>
      </w:hyperlink>
      <w:r>
        <w:t xml:space="preserve"> о постоянно действующей комиссии по рассмотрению вопросов внесения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3. Опубликовать настоящее постановление в газете "Новгород" и разместить на официальном сайте Администрации Великого Новгорода в сети Интернет.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right"/>
      </w:pPr>
      <w:r>
        <w:t>Мэр Великого Новгорода</w:t>
      </w:r>
    </w:p>
    <w:p w:rsidR="00150D30" w:rsidRDefault="00150D30">
      <w:pPr>
        <w:pStyle w:val="ConsPlusNormal"/>
        <w:jc w:val="right"/>
      </w:pPr>
      <w:r>
        <w:t>С.В.БУСУРИН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right"/>
        <w:outlineLvl w:val="0"/>
      </w:pPr>
      <w:r>
        <w:t>Утверждено</w:t>
      </w:r>
    </w:p>
    <w:p w:rsidR="00150D30" w:rsidRDefault="00150D30">
      <w:pPr>
        <w:pStyle w:val="ConsPlusNormal"/>
        <w:jc w:val="right"/>
      </w:pPr>
      <w:r>
        <w:t>постановлением</w:t>
      </w:r>
    </w:p>
    <w:p w:rsidR="00150D30" w:rsidRDefault="00150D30">
      <w:pPr>
        <w:pStyle w:val="ConsPlusNormal"/>
        <w:jc w:val="right"/>
      </w:pPr>
      <w:r>
        <w:t>Администрации Великого Новгорода</w:t>
      </w:r>
    </w:p>
    <w:p w:rsidR="00150D30" w:rsidRDefault="00150D30">
      <w:pPr>
        <w:pStyle w:val="ConsPlusNormal"/>
        <w:jc w:val="right"/>
      </w:pPr>
      <w:r>
        <w:t>от 10.11.2020 N 4285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</w:pPr>
      <w:bookmarkStart w:id="1" w:name="P40"/>
      <w:bookmarkEnd w:id="1"/>
      <w:r>
        <w:t>ПОЛОЖЕНИЕ</w:t>
      </w:r>
    </w:p>
    <w:p w:rsidR="00150D30" w:rsidRDefault="00150D30">
      <w:pPr>
        <w:pStyle w:val="ConsPlusTitle"/>
        <w:jc w:val="center"/>
      </w:pPr>
      <w:r>
        <w:t>О ПОСТОЯННО ДЕЙСТВУЮЩЕЙ КОМИССИИ ПО РАССМОТРЕНИЮ ВОПРОСОВ</w:t>
      </w:r>
    </w:p>
    <w:p w:rsidR="00150D30" w:rsidRDefault="00150D30">
      <w:pPr>
        <w:pStyle w:val="ConsPlusTitle"/>
        <w:jc w:val="center"/>
      </w:pPr>
      <w:r>
        <w:t>ВНЕСЕНИЯ ИЗМЕНЕНИЙ В СХЕМУ РАЗМЕЩЕНИЯ НЕСТАЦИОНАРНЫХ</w:t>
      </w:r>
    </w:p>
    <w:p w:rsidR="00150D30" w:rsidRDefault="00150D30">
      <w:pPr>
        <w:pStyle w:val="ConsPlusTitle"/>
        <w:jc w:val="center"/>
      </w:pPr>
      <w:r>
        <w:t>ТОРГОВЫХ ОБЪЕКТОВ, РАСПОЛОЖЕННЫХ НА ЗЕМЕЛЬНЫХ УЧАСТКАХ,</w:t>
      </w:r>
    </w:p>
    <w:p w:rsidR="00150D30" w:rsidRDefault="00150D30">
      <w:pPr>
        <w:pStyle w:val="ConsPlusTitle"/>
        <w:jc w:val="center"/>
      </w:pPr>
      <w:r>
        <w:t>В ЗДАНИЯХ, СТРОЕНИЯХ, СООРУЖЕНИЯХ, НАХОДЯЩИХСЯ</w:t>
      </w:r>
    </w:p>
    <w:p w:rsidR="00150D30" w:rsidRDefault="00150D30">
      <w:pPr>
        <w:pStyle w:val="ConsPlusTitle"/>
        <w:jc w:val="center"/>
      </w:pPr>
      <w:r>
        <w:t>В ГОСУДАРСТВЕННОЙ СОБСТВЕННОСТИ ИЛИ МУНИЦИПАЛЬНОЙ</w:t>
      </w:r>
    </w:p>
    <w:p w:rsidR="00150D30" w:rsidRDefault="00150D30">
      <w:pPr>
        <w:pStyle w:val="ConsPlusTitle"/>
        <w:jc w:val="center"/>
      </w:pPr>
      <w:r>
        <w:t>СОБСТВЕННОСТИ, НА ТЕРРИТОРИИ ВЕЛИКОГО НОВГОРОДА</w:t>
      </w:r>
    </w:p>
    <w:p w:rsidR="00150D30" w:rsidRDefault="00150D3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50D3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50D30" w:rsidRDefault="00150D3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0D30" w:rsidRDefault="00150D3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50D30" w:rsidRDefault="00150D3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50D30" w:rsidRDefault="00150D30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Великого Новгорода</w:t>
            </w:r>
            <w:proofErr w:type="gramEnd"/>
          </w:p>
          <w:p w:rsidR="00150D30" w:rsidRDefault="00150D3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05.04.2021 </w:t>
            </w:r>
            <w:hyperlink r:id="rId9">
              <w:r>
                <w:rPr>
                  <w:color w:val="0000FF"/>
                </w:rPr>
                <w:t>N 1918</w:t>
              </w:r>
            </w:hyperlink>
            <w:r>
              <w:rPr>
                <w:color w:val="392C69"/>
              </w:rPr>
              <w:t xml:space="preserve">, от 19.10.2021 </w:t>
            </w:r>
            <w:hyperlink r:id="rId10">
              <w:r>
                <w:rPr>
                  <w:color w:val="0000FF"/>
                </w:rPr>
                <w:t>N 5534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50D30" w:rsidRDefault="00150D30">
            <w:pPr>
              <w:pStyle w:val="ConsPlusNormal"/>
            </w:pPr>
          </w:p>
        </w:tc>
      </w:tr>
    </w:tbl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  <w:outlineLvl w:val="1"/>
      </w:pPr>
      <w:r>
        <w:t>1. Общие положения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r>
        <w:t>1.1. Настоящее Положение определяет основные задачи, функции, порядок работы постоянно действующей комиссии по рассмотрению вопросов внесения изменений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 (далее - комиссия).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 xml:space="preserve">Комиссия является совещательным органом, деятельность которого направлена на комплексное и компетентное решение вопросов внесения изменений в </w:t>
      </w:r>
      <w:hyperlink r:id="rId11">
        <w:r>
          <w:rPr>
            <w:color w:val="0000FF"/>
          </w:rPr>
          <w:t>схему</w:t>
        </w:r>
      </w:hyperlink>
      <w:r>
        <w:t xml:space="preserve">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Новгорода, утвержденную постановлением Администрации Великого Новгорода от 04.09.2018 N 4041 (далее - Схема).</w:t>
      </w:r>
      <w:proofErr w:type="gramEnd"/>
    </w:p>
    <w:p w:rsidR="00150D30" w:rsidRDefault="00150D30">
      <w:pPr>
        <w:pStyle w:val="ConsPlusNormal"/>
        <w:spacing w:before="220"/>
        <w:ind w:firstLine="540"/>
        <w:jc w:val="both"/>
      </w:pPr>
      <w:r>
        <w:t>1.3. Комиссия принимает решение на основании документов и заявлений, представленных Администрацией Великого Новгорода.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Уполномоченным органом, осуществляющим прием заявлений и документов от хозяйствующих субъектов, направление их в комиссию, является отдел торговли комитета экономического развития и инвестиций Администрации Великого Новгорода (далее - уполномоченный орган).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1.4. Решения комиссии являются основанием для принятия муниципальных правовых актов Администрации Великого Новгорода о внесении изменений в Схему.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 xml:space="preserve">1.5. В своей деятельности комиссия руководствуется </w:t>
      </w:r>
      <w:hyperlink r:id="rId12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 Российской Федерации, Новгородской области, муниципальными правовыми актами органов местного самоуправления Великого Новгорода и настоящим Положением.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  <w:outlineLvl w:val="1"/>
      </w:pPr>
      <w:r>
        <w:t>2. Задачи и функции комиссии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r>
        <w:t>2.1. Задачей комиссии является принятие решений о внесении изменений в Схему.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lastRenderedPageBreak/>
        <w:t>2.2. Комиссия осуществляет функцию по рассмотрению заявлений от уполномоченного органа и хозяйствующих субъектов о внесении изменений в Схему.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  <w:outlineLvl w:val="1"/>
      </w:pPr>
      <w:r>
        <w:t>3. Права комиссии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r>
        <w:t>Комиссия имеет право: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запрашивать и получать материалы, необходимые для выполнения возложенной функции;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проводить анализ размещения нестационарных торговых объектов на территории Великого Новгорода;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привлекать по согласованию специалистов организаций всех форм собственности для определения возможности размещения нестационарных торговых объектов в планируемом месте;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 xml:space="preserve">приглашать на заседания комиссии хозяйствующие субъекты, имеющие намерение </w:t>
      </w:r>
      <w:proofErr w:type="gramStart"/>
      <w:r>
        <w:t>разместить</w:t>
      </w:r>
      <w:proofErr w:type="gramEnd"/>
      <w:r>
        <w:t xml:space="preserve"> нестационарный торговый объект.</w:t>
      </w:r>
    </w:p>
    <w:p w:rsidR="00150D30" w:rsidRDefault="00150D30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19.10.2021 N 5534)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  <w:outlineLvl w:val="1"/>
      </w:pPr>
      <w:r>
        <w:t>4. Порядок работы комиссии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r>
        <w:t>4.1. Комиссия состоит из председателя, заместителя председателя, секретаря и членов комиссии.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4.2. На заседания комиссии по решению председателя комиссии могут быть приглашены лица, не являющиеся членами комиссии, которые не участвуют в голосовании при принятии решений.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4.3. Председателем комиссии является заместитель Главы администрации Великого Новгорода, курирующий соответствующую сферу деятельности.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Председатель комиссии: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руководит деятельностью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утверждает повестку дня заседаний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определяет место, дату и время проведения заседаний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председательствует на заседаниях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обладает правом решающего голоса.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4.4. Заместитель председателя комиссии осуществляет полномочия председателя комиссии в период его временного отсутствия (отпуск, командировка, временная нетрудоспособность).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4.5. Секретарь комиссии: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осуществляет организационно-техническое обеспечение деятельности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формирует повестку заседания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организует сбор и подготовку материалов к заседаниям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информирует членов комиссии о месте, дате и времени проведения заседания и повестке дня заседания комиссии;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lastRenderedPageBreak/>
        <w:t>оформляет протоколы заседаний комиссии.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Секретарь комиссии не участвует в голосовании при принятии комиссией решений. В отсутствие секретаря комиссии его обязанности исполняет лицо, назначенное председателем комиссии.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4.6. Комиссия осуществляет свою деятельность в форме заседаний. Состав комиссии утверждается постановлением Администрации Великого Новгорода. Число членов комиссии должно быть не менее пяти человек.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Заседания комиссии проводятся не реже одного раза в три месяца и считаются правомочными, если на них присутствовало не менее 2/3 от общего числа членов комиссии.</w:t>
      </w:r>
    </w:p>
    <w:p w:rsidR="00150D30" w:rsidRDefault="00150D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05.04.2021 N 1918)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 xml:space="preserve">Присутствие на заседании членов комиссии обязательно. В случае если член комиссии не может присутствовать на заседании, он обязан не </w:t>
      </w:r>
      <w:proofErr w:type="gramStart"/>
      <w:r>
        <w:t>позднее</w:t>
      </w:r>
      <w:proofErr w:type="gramEnd"/>
      <w:r>
        <w:t xml:space="preserve"> чем за один день до начала заседания направить служебную записку на имя председателя комиссии и согласовать с ним при необходимости возможность присутствия на заседании (с правом голоса) лица, исполняющего его обязанности.</w:t>
      </w:r>
    </w:p>
    <w:p w:rsidR="00150D30" w:rsidRDefault="00150D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05.04.2021 N 1918)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4.7. Информация о проведении заседания комиссии, а также повестка заседания направляются секретарем комиссии не менее чем за два рабочих дня до проведения заседания комиссии по электронной почте всем членам комиссии.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голос председателя комиссии является решающим.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В течение трех рабочих дней со дня проведения заседания решения комиссии оформляются протоколом, который подписывается присутствовавшими на заседании членами комиссии и направляется в уполномоченный орган для дальнейшей работы в соответствии с настоящим Положением.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В случае если при голосовании у члена комиссии существует особое мнение, отличное от решения, принятого большинством голосов присутствующих на заседании членов комиссии, данное мнение представляется в письменной форме и приобщается к протоколу заседания комиссии.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  <w:outlineLvl w:val="1"/>
      </w:pPr>
      <w:r>
        <w:t>5. Порядок рассмотрения заявлений о внесении изменений</w:t>
      </w:r>
    </w:p>
    <w:p w:rsidR="00150D30" w:rsidRDefault="00150D30">
      <w:pPr>
        <w:pStyle w:val="ConsPlusTitle"/>
        <w:jc w:val="center"/>
      </w:pPr>
      <w:r>
        <w:t>в Схему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r>
        <w:t xml:space="preserve">5.1. Для рассмотрения вопроса о внесении изменений в Схему хозяйствующий субъект направляет </w:t>
      </w:r>
      <w:hyperlink w:anchor="P152">
        <w:r>
          <w:rPr>
            <w:color w:val="0000FF"/>
          </w:rPr>
          <w:t>заявление</w:t>
        </w:r>
      </w:hyperlink>
      <w:r>
        <w:t xml:space="preserve"> согласно приложению к настоящему Положению в уполномоченный орган.</w:t>
      </w:r>
    </w:p>
    <w:p w:rsidR="00150D30" w:rsidRDefault="00150D30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19.10.2021 N 5534)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 xml:space="preserve">5.2. </w:t>
      </w:r>
      <w:proofErr w:type="gramStart"/>
      <w:r>
        <w:t xml:space="preserve">Поступившие в уполномоченный орган заявления регистрируются и проверяются на наличие в них сведений, предусмотренных </w:t>
      </w:r>
      <w:hyperlink r:id="rId17">
        <w:r>
          <w:rPr>
            <w:color w:val="0000FF"/>
          </w:rPr>
          <w:t>пунктом 2.3</w:t>
        </w:r>
      </w:hyperlink>
      <w:r>
        <w:t xml:space="preserve"> Порядка разработки и утверждения схемы размещения нестационарных торговых объектов на земельных участках, в зданиях, строениях, сооружениях, находящихся в государственной собственности или муниципальной собственности, утвержденного постановлением министерства промышленности и торговли Новгородской области от 29.11.2019 N 5 (далее - Порядок разработки и утверждения схемы).</w:t>
      </w:r>
      <w:proofErr w:type="gramEnd"/>
    </w:p>
    <w:p w:rsidR="00150D30" w:rsidRDefault="00150D30">
      <w:pPr>
        <w:pStyle w:val="ConsPlusNormal"/>
        <w:spacing w:before="220"/>
        <w:ind w:firstLine="540"/>
        <w:jc w:val="both"/>
      </w:pPr>
      <w:r>
        <w:t>5.3. Общий срок проверки поступивших заявлений, принятия решений уполномоченным органом определяется в соответствии с Порядком разработки и утверждения схемы.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lastRenderedPageBreak/>
        <w:t>5.4. Заявления, принятые к рассмотрению, в течение трех рабочих дней передаются уполномоченным органом секретарю комиссии для подготовки повестки дня очередного заседания комиссии.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5.5. Принятые к рассмотрению заявления рассматриваются на заседании комиссии.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5.6. По результатам рассмотрения заявлений комиссия принимает одно из следующих решений: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о внесении изменений в Схему;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об отказе во внесении изменений в Схему.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Решение об отказе во включении нестационарных торговых объектов в Схему принимается комиссией в случаях, предусмотренных Порядком разработки и утверждения схемы.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5.7. Уполномоченный орган в течение семи рабочих дней с момента поступления протокола заседания комиссии направляет всем хозяйствующим субъектам, чьи заявления были рассмотрены на заседании комиссии информацию о принятом комиссией решении и готовит проект постановления Администрации Великого Новгорода о внесении изменений в Схему.</w:t>
      </w:r>
    </w:p>
    <w:p w:rsidR="00150D30" w:rsidRDefault="00150D30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19.10.2021 N 5534)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Title"/>
        <w:jc w:val="center"/>
        <w:outlineLvl w:val="1"/>
      </w:pPr>
      <w:r>
        <w:t>6. Порядок обжалования решений комиссии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ind w:firstLine="540"/>
        <w:jc w:val="both"/>
      </w:pPr>
      <w:proofErr w:type="gramStart"/>
      <w:r>
        <w:t>6.1. хозяйствующие субъекты, заявления которых были рассмотрены на заседании комиссии в случае несогласия с решением, принятым комиссией, вправе письменно обратиться в Администрацию Великого Новгорода за получением копии протокола заседания комиссии, которая в течение пяти рабочих дней со дня поступления и регистрации обращения направляется заявителю способом, указанным в обращении либо почтовым отправлением.</w:t>
      </w:r>
      <w:proofErr w:type="gramEnd"/>
    </w:p>
    <w:p w:rsidR="00150D30" w:rsidRDefault="00150D30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Администрации Великого Новгорода от 19.10.2021 N 5534)</w:t>
      </w:r>
    </w:p>
    <w:p w:rsidR="00150D30" w:rsidRDefault="00150D30">
      <w:pPr>
        <w:pStyle w:val="ConsPlusNormal"/>
        <w:spacing w:before="220"/>
        <w:ind w:firstLine="540"/>
        <w:jc w:val="both"/>
      </w:pPr>
      <w:r>
        <w:t>6.2. Решение комиссии может быть обжаловано в судебном порядке.</w:t>
      </w: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right"/>
        <w:outlineLvl w:val="1"/>
      </w:pPr>
      <w:r>
        <w:t>Приложение</w:t>
      </w:r>
    </w:p>
    <w:p w:rsidR="00150D30" w:rsidRDefault="00150D30">
      <w:pPr>
        <w:pStyle w:val="ConsPlusNormal"/>
        <w:jc w:val="right"/>
      </w:pPr>
      <w:r>
        <w:t>к Положению</w:t>
      </w:r>
    </w:p>
    <w:p w:rsidR="00150D30" w:rsidRDefault="00150D30">
      <w:pPr>
        <w:pStyle w:val="ConsPlusNormal"/>
        <w:jc w:val="right"/>
      </w:pPr>
      <w:r>
        <w:t>о постоянно действующей комиссии</w:t>
      </w:r>
    </w:p>
    <w:p w:rsidR="00150D30" w:rsidRDefault="00150D30">
      <w:pPr>
        <w:pStyle w:val="ConsPlusNormal"/>
        <w:jc w:val="right"/>
      </w:pPr>
      <w:r>
        <w:t>по рассмотрению вопросов внесения изменений</w:t>
      </w:r>
    </w:p>
    <w:p w:rsidR="00150D30" w:rsidRDefault="00150D30">
      <w:pPr>
        <w:pStyle w:val="ConsPlusNormal"/>
        <w:jc w:val="right"/>
      </w:pPr>
      <w:r>
        <w:t xml:space="preserve">в схему размещения </w:t>
      </w:r>
      <w:proofErr w:type="gramStart"/>
      <w:r>
        <w:t>нестационарных</w:t>
      </w:r>
      <w:proofErr w:type="gramEnd"/>
      <w:r>
        <w:t xml:space="preserve"> торговых</w:t>
      </w:r>
    </w:p>
    <w:p w:rsidR="00150D30" w:rsidRDefault="00150D30">
      <w:pPr>
        <w:pStyle w:val="ConsPlusNormal"/>
        <w:jc w:val="right"/>
      </w:pPr>
      <w:r>
        <w:t xml:space="preserve">объектов, расположенных </w:t>
      </w:r>
      <w:proofErr w:type="gramStart"/>
      <w:r>
        <w:t>на</w:t>
      </w:r>
      <w:proofErr w:type="gramEnd"/>
      <w:r>
        <w:t xml:space="preserve"> земельных</w:t>
      </w:r>
    </w:p>
    <w:p w:rsidR="00150D30" w:rsidRDefault="00150D30">
      <w:pPr>
        <w:pStyle w:val="ConsPlusNormal"/>
        <w:jc w:val="right"/>
      </w:pPr>
      <w:proofErr w:type="gramStart"/>
      <w:r>
        <w:t>участках</w:t>
      </w:r>
      <w:proofErr w:type="gramEnd"/>
      <w:r>
        <w:t>, в зданиях, строениях,</w:t>
      </w:r>
    </w:p>
    <w:p w:rsidR="00150D30" w:rsidRDefault="00150D30">
      <w:pPr>
        <w:pStyle w:val="ConsPlusNormal"/>
        <w:jc w:val="right"/>
      </w:pPr>
      <w:proofErr w:type="gramStart"/>
      <w:r>
        <w:t>сооружениях</w:t>
      </w:r>
      <w:proofErr w:type="gramEnd"/>
      <w:r>
        <w:t>, находящихся</w:t>
      </w:r>
    </w:p>
    <w:p w:rsidR="00150D30" w:rsidRDefault="00150D30">
      <w:pPr>
        <w:pStyle w:val="ConsPlusNormal"/>
        <w:jc w:val="right"/>
      </w:pPr>
      <w:r>
        <w:t>в государственной собственности</w:t>
      </w:r>
    </w:p>
    <w:p w:rsidR="00150D30" w:rsidRDefault="00150D30">
      <w:pPr>
        <w:pStyle w:val="ConsPlusNormal"/>
        <w:jc w:val="right"/>
      </w:pPr>
      <w:r>
        <w:t>или муниципальной собственности,</w:t>
      </w:r>
    </w:p>
    <w:p w:rsidR="00150D30" w:rsidRDefault="00150D30">
      <w:pPr>
        <w:pStyle w:val="ConsPlusNormal"/>
        <w:jc w:val="right"/>
      </w:pPr>
      <w:r>
        <w:t>на территории Великого Новгорода</w:t>
      </w:r>
    </w:p>
    <w:p w:rsidR="00150D30" w:rsidRDefault="00150D30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61"/>
        <w:gridCol w:w="340"/>
        <w:gridCol w:w="1020"/>
        <w:gridCol w:w="340"/>
        <w:gridCol w:w="1050"/>
        <w:gridCol w:w="340"/>
        <w:gridCol w:w="2929"/>
      </w:tblGrid>
      <w:tr w:rsidR="00150D30">
        <w:tc>
          <w:tcPr>
            <w:tcW w:w="442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both"/>
            </w:pPr>
            <w:r>
              <w:t>В Администрацию Великого Новгорода</w:t>
            </w: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both"/>
            </w:pPr>
            <w:r>
              <w:t>от</w:t>
            </w:r>
          </w:p>
        </w:tc>
        <w:tc>
          <w:tcPr>
            <w:tcW w:w="43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proofErr w:type="gramStart"/>
            <w:r>
              <w:t>(ФИО, наименование заявителя, юридический и</w:t>
            </w:r>
            <w:proofErr w:type="gramEnd"/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proofErr w:type="gramStart"/>
            <w:r>
              <w:t>фактический</w:t>
            </w:r>
            <w:proofErr w:type="gramEnd"/>
            <w:r>
              <w:t xml:space="preserve"> адреса организации, индивидуального</w:t>
            </w: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r>
              <w:t>предпринимателя, контактный телефон,</w:t>
            </w: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442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46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r>
              <w:t>адрес электронной почты)</w:t>
            </w:r>
          </w:p>
        </w:tc>
      </w:tr>
      <w:tr w:rsidR="00150D30">
        <w:tc>
          <w:tcPr>
            <w:tcW w:w="9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bookmarkStart w:id="2" w:name="P152"/>
            <w:bookmarkEnd w:id="2"/>
            <w:r>
              <w:t>ЗАЯВЛЕНИЕ</w:t>
            </w:r>
          </w:p>
          <w:p w:rsidR="00150D30" w:rsidRDefault="00150D30">
            <w:pPr>
              <w:pStyle w:val="ConsPlusNormal"/>
              <w:jc w:val="center"/>
            </w:pPr>
            <w:r>
              <w:t>о внесении изменений в схему размещения нестационарных</w:t>
            </w:r>
          </w:p>
          <w:p w:rsidR="00150D30" w:rsidRDefault="00150D30">
            <w:pPr>
              <w:pStyle w:val="ConsPlusNormal"/>
              <w:jc w:val="center"/>
            </w:pPr>
            <w:r>
              <w:t>торговых объектов, расположенных на земельных участках,</w:t>
            </w:r>
          </w:p>
          <w:p w:rsidR="00150D30" w:rsidRDefault="00150D30">
            <w:pPr>
              <w:pStyle w:val="ConsPlusNormal"/>
              <w:jc w:val="center"/>
            </w:pPr>
            <w:r>
              <w:t>в зданиях, строениях, сооружениях, находящихся</w:t>
            </w:r>
          </w:p>
          <w:p w:rsidR="00150D30" w:rsidRDefault="00150D30">
            <w:pPr>
              <w:pStyle w:val="ConsPlusNormal"/>
              <w:jc w:val="center"/>
            </w:pPr>
            <w:r>
              <w:t>в государственной собственности или муниципальной</w:t>
            </w:r>
          </w:p>
          <w:p w:rsidR="00150D30" w:rsidRDefault="00150D30">
            <w:pPr>
              <w:pStyle w:val="ConsPlusNormal"/>
              <w:jc w:val="center"/>
            </w:pPr>
            <w:r>
              <w:t>собственности, на территории Великого Новгорода</w:t>
            </w:r>
          </w:p>
        </w:tc>
      </w:tr>
      <w:tr w:rsidR="00150D30">
        <w:tc>
          <w:tcPr>
            <w:tcW w:w="9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ind w:firstLine="283"/>
              <w:jc w:val="both"/>
            </w:pPr>
            <w:r>
              <w:t>Прошу внести изменение в схему размещения нестационарных торговых объектов, расположенных на земельных участках, в зданиях, строениях, сооружениях, находящихся в государственной собственности или муниципальной собственности, на территории Великого Новгорода и включить нестационарный торговый объект с указанием:</w:t>
            </w:r>
          </w:p>
          <w:p w:rsidR="00150D30" w:rsidRDefault="00150D30">
            <w:pPr>
              <w:pStyle w:val="ConsPlusNormal"/>
              <w:ind w:firstLine="283"/>
              <w:jc w:val="both"/>
            </w:pPr>
            <w:r>
              <w:t>адреса размещения объекта с графическим приложением предполагаемого места установки объекта;</w:t>
            </w:r>
          </w:p>
          <w:p w:rsidR="00150D30" w:rsidRDefault="00150D30">
            <w:pPr>
              <w:pStyle w:val="ConsPlusNormal"/>
              <w:ind w:firstLine="283"/>
              <w:jc w:val="both"/>
            </w:pPr>
            <w:r>
              <w:t>типа объекта;</w:t>
            </w:r>
          </w:p>
          <w:p w:rsidR="00150D30" w:rsidRDefault="00150D30">
            <w:pPr>
              <w:pStyle w:val="ConsPlusNormal"/>
              <w:ind w:firstLine="283"/>
              <w:jc w:val="both"/>
            </w:pPr>
            <w:r>
              <w:t>площади объекта;</w:t>
            </w:r>
          </w:p>
          <w:p w:rsidR="00150D30" w:rsidRDefault="00150D30">
            <w:pPr>
              <w:pStyle w:val="ConsPlusNormal"/>
              <w:ind w:firstLine="283"/>
              <w:jc w:val="both"/>
            </w:pPr>
            <w:r>
              <w:t>специализации объекта;</w:t>
            </w:r>
          </w:p>
          <w:p w:rsidR="00150D30" w:rsidRDefault="00150D30">
            <w:pPr>
              <w:pStyle w:val="ConsPlusNormal"/>
              <w:ind w:firstLine="283"/>
              <w:jc w:val="both"/>
            </w:pPr>
            <w:r>
              <w:t>способа отправки ответа (обратная связь).</w:t>
            </w:r>
          </w:p>
        </w:tc>
      </w:tr>
      <w:tr w:rsidR="00150D30">
        <w:tc>
          <w:tcPr>
            <w:tcW w:w="9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ind w:firstLine="283"/>
              <w:jc w:val="both"/>
            </w:pPr>
            <w:r>
              <w:t>Перечень приложенных документов:</w:t>
            </w:r>
          </w:p>
        </w:tc>
      </w:tr>
      <w:tr w:rsidR="00150D30">
        <w:tc>
          <w:tcPr>
            <w:tcW w:w="9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blPrEx>
          <w:tblBorders>
            <w:insideH w:val="single" w:sz="4" w:space="0" w:color="auto"/>
          </w:tblBorders>
        </w:tblPrEx>
        <w:tc>
          <w:tcPr>
            <w:tcW w:w="9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blPrEx>
          <w:tblBorders>
            <w:insideH w:val="single" w:sz="4" w:space="0" w:color="auto"/>
          </w:tblBorders>
        </w:tblPrEx>
        <w:tc>
          <w:tcPr>
            <w:tcW w:w="90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90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9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both"/>
            </w:pPr>
            <w:r>
              <w:t>"____" _____________ 20___ г.</w:t>
            </w:r>
          </w:p>
        </w:tc>
      </w:tr>
      <w:tr w:rsidR="00150D30">
        <w:tc>
          <w:tcPr>
            <w:tcW w:w="3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  <w:tr w:rsidR="00150D30">
        <w:tc>
          <w:tcPr>
            <w:tcW w:w="30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150D30">
        <w:tc>
          <w:tcPr>
            <w:tcW w:w="581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  <w:jc w:val="center"/>
            </w:pPr>
            <w:r>
              <w:t>МП</w:t>
            </w:r>
          </w:p>
        </w:tc>
        <w:tc>
          <w:tcPr>
            <w:tcW w:w="32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0D30" w:rsidRDefault="00150D30">
            <w:pPr>
              <w:pStyle w:val="ConsPlusNormal"/>
            </w:pPr>
          </w:p>
        </w:tc>
      </w:tr>
    </w:tbl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jc w:val="both"/>
      </w:pPr>
    </w:p>
    <w:p w:rsidR="00150D30" w:rsidRDefault="00150D3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C4471" w:rsidRDefault="002C4471"/>
    <w:sectPr w:rsidR="002C4471" w:rsidSect="00547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D30"/>
    <w:rsid w:val="00150D30"/>
    <w:rsid w:val="002C4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50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50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0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150D3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150D3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54&amp;n=88813&amp;dst=100040" TargetMode="External"/><Relationship Id="rId13" Type="http://schemas.openxmlformats.org/officeDocument/2006/relationships/hyperlink" Target="https://login.consultant.ru/link/?req=doc&amp;base=RLAW154&amp;n=96814&amp;dst=100006" TargetMode="External"/><Relationship Id="rId18" Type="http://schemas.openxmlformats.org/officeDocument/2006/relationships/hyperlink" Target="https://login.consultant.ru/link/?req=doc&amp;base=RLAW154&amp;n=96814&amp;dst=100009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154&amp;n=86453" TargetMode="External"/><Relationship Id="rId12" Type="http://schemas.openxmlformats.org/officeDocument/2006/relationships/hyperlink" Target="https://login.consultant.ru/link/?req=doc&amp;base=LAW&amp;n=2875" TargetMode="External"/><Relationship Id="rId17" Type="http://schemas.openxmlformats.org/officeDocument/2006/relationships/hyperlink" Target="https://login.consultant.ru/link/?req=doc&amp;base=RLAW154&amp;n=86453&amp;dst=10005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154&amp;n=96814&amp;dst=100008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154&amp;n=96814&amp;dst=100005" TargetMode="External"/><Relationship Id="rId11" Type="http://schemas.openxmlformats.org/officeDocument/2006/relationships/hyperlink" Target="https://login.consultant.ru/link/?req=doc&amp;base=RLAW154&amp;n=88813&amp;dst=100040" TargetMode="External"/><Relationship Id="rId5" Type="http://schemas.openxmlformats.org/officeDocument/2006/relationships/hyperlink" Target="https://login.consultant.ru/link/?req=doc&amp;base=RLAW154&amp;n=94455&amp;dst=100005" TargetMode="External"/><Relationship Id="rId15" Type="http://schemas.openxmlformats.org/officeDocument/2006/relationships/hyperlink" Target="https://login.consultant.ru/link/?req=doc&amp;base=RLAW154&amp;n=94455&amp;dst=100007" TargetMode="External"/><Relationship Id="rId10" Type="http://schemas.openxmlformats.org/officeDocument/2006/relationships/hyperlink" Target="https://login.consultant.ru/link/?req=doc&amp;base=RLAW154&amp;n=96814&amp;dst=100005" TargetMode="External"/><Relationship Id="rId19" Type="http://schemas.openxmlformats.org/officeDocument/2006/relationships/hyperlink" Target="https://login.consultant.ru/link/?req=doc&amp;base=RLAW154&amp;n=96814&amp;dst=1000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54&amp;n=94455&amp;dst=100005" TargetMode="External"/><Relationship Id="rId14" Type="http://schemas.openxmlformats.org/officeDocument/2006/relationships/hyperlink" Target="https://login.consultant.ru/link/?req=doc&amp;base=RLAW154&amp;n=94455&amp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2124</Words>
  <Characters>12110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Вотинцева Наталья Ивановна</dc:creator>
  <cp:lastModifiedBy>Вотинцева Наталья Ивановна</cp:lastModifiedBy>
  <cp:revision>1</cp:revision>
  <dcterms:created xsi:type="dcterms:W3CDTF">2024-09-13T08:39:00Z</dcterms:created>
  <dcterms:modified xsi:type="dcterms:W3CDTF">2024-09-13T08:40:00Z</dcterms:modified>
</cp:coreProperties>
</file>