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E0" w:rsidRDefault="00C32CE0" w:rsidP="00C32CE0">
      <w:pPr>
        <w:suppressAutoHyphens w:val="0"/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b/>
          <w:bCs/>
          <w:color w:val="104160"/>
          <w:sz w:val="24"/>
          <w:szCs w:val="24"/>
        </w:rPr>
        <w:t>Контролируемое лицо будет вправе обратиться в контрольный (надзорный) орган с з</w:t>
      </w:r>
      <w:r>
        <w:rPr>
          <w:rFonts w:ascii="Tms Rmn" w:hAnsi="Tms Rmn" w:cs="Tms Rmn"/>
          <w:b/>
          <w:bCs/>
          <w:color w:val="104160"/>
          <w:sz w:val="24"/>
          <w:szCs w:val="24"/>
        </w:rPr>
        <w:t>а</w:t>
      </w:r>
      <w:r>
        <w:rPr>
          <w:rFonts w:ascii="Tms Rmn" w:hAnsi="Tms Rmn" w:cs="Tms Rmn"/>
          <w:b/>
          <w:bCs/>
          <w:color w:val="104160"/>
          <w:sz w:val="24"/>
          <w:szCs w:val="24"/>
        </w:rPr>
        <w:t>явлением о проведении в отношении его профилактического визита</w:t>
      </w:r>
      <w:r>
        <w:rPr>
          <w:rFonts w:ascii="Tms Rmn" w:hAnsi="Tms Rmn" w:cs="Tms Rmn"/>
          <w:color w:val="104160"/>
          <w:sz w:val="24"/>
          <w:szCs w:val="24"/>
        </w:rPr>
        <w:br/>
        <w:t>Контрольный (</w:t>
      </w:r>
      <w:proofErr w:type="gramStart"/>
      <w:r>
        <w:rPr>
          <w:rFonts w:ascii="Tms Rmn" w:hAnsi="Tms Rmn" w:cs="Tms Rmn"/>
          <w:color w:val="104160"/>
          <w:sz w:val="24"/>
          <w:szCs w:val="24"/>
        </w:rPr>
        <w:t xml:space="preserve">надзорный) </w:t>
      </w:r>
      <w:proofErr w:type="gramEnd"/>
      <w:r>
        <w:rPr>
          <w:rFonts w:ascii="Tms Rmn" w:hAnsi="Tms Rmn" w:cs="Tms Rmn"/>
          <w:color w:val="104160"/>
          <w:sz w:val="24"/>
          <w:szCs w:val="24"/>
        </w:rPr>
        <w:t>орган рассматривает заявление в течение 10 рабочих дней и пр</w:t>
      </w:r>
      <w:r>
        <w:rPr>
          <w:rFonts w:ascii="Tms Rmn" w:hAnsi="Tms Rmn" w:cs="Tms Rmn"/>
          <w:color w:val="104160"/>
          <w:sz w:val="24"/>
          <w:szCs w:val="24"/>
        </w:rPr>
        <w:t>и</w:t>
      </w:r>
      <w:r>
        <w:rPr>
          <w:rFonts w:ascii="Tms Rmn" w:hAnsi="Tms Rmn" w:cs="Tms Rmn"/>
          <w:color w:val="104160"/>
          <w:sz w:val="24"/>
          <w:szCs w:val="24"/>
        </w:rPr>
        <w:t>нимает решение о проведении профилактического визита либо об отказе в его проведении с учетом ресурсов органа и категории риска объекта контроля, о чем уведомляет контролиру</w:t>
      </w:r>
      <w:r>
        <w:rPr>
          <w:rFonts w:ascii="Tms Rmn" w:hAnsi="Tms Rmn" w:cs="Tms Rmn"/>
          <w:color w:val="104160"/>
          <w:sz w:val="24"/>
          <w:szCs w:val="24"/>
        </w:rPr>
        <w:t>е</w:t>
      </w:r>
      <w:r>
        <w:rPr>
          <w:rFonts w:ascii="Tms Rmn" w:hAnsi="Tms Rmn" w:cs="Tms Rmn"/>
          <w:color w:val="104160"/>
          <w:sz w:val="24"/>
          <w:szCs w:val="24"/>
        </w:rPr>
        <w:t>мое лицо.</w:t>
      </w:r>
      <w:r>
        <w:rPr>
          <w:rFonts w:ascii="Tms Rmn" w:hAnsi="Tms Rmn" w:cs="Tms Rmn"/>
          <w:color w:val="104160"/>
          <w:sz w:val="24"/>
          <w:szCs w:val="24"/>
        </w:rPr>
        <w:br/>
      </w:r>
      <w:proofErr w:type="gramStart"/>
      <w:r>
        <w:rPr>
          <w:rFonts w:ascii="Tms Rmn" w:hAnsi="Tms Rmn" w:cs="Tms Rmn"/>
          <w:color w:val="104160"/>
          <w:sz w:val="24"/>
          <w:szCs w:val="24"/>
        </w:rPr>
        <w:t>Решение об отказе в проведении профилактического визита принимается по одному из сл</w:t>
      </w:r>
      <w:r>
        <w:rPr>
          <w:rFonts w:ascii="Tms Rmn" w:hAnsi="Tms Rmn" w:cs="Tms Rmn"/>
          <w:color w:val="104160"/>
          <w:sz w:val="24"/>
          <w:szCs w:val="24"/>
        </w:rPr>
        <w:t>е</w:t>
      </w:r>
      <w:r>
        <w:rPr>
          <w:rFonts w:ascii="Tms Rmn" w:hAnsi="Tms Rmn" w:cs="Tms Rmn"/>
          <w:color w:val="104160"/>
          <w:sz w:val="24"/>
          <w:szCs w:val="24"/>
        </w:rPr>
        <w:t>дующих оснований:</w:t>
      </w:r>
      <w:r>
        <w:rPr>
          <w:rFonts w:ascii="Tms Rmn" w:hAnsi="Tms Rmn" w:cs="Tms Rmn"/>
          <w:color w:val="104160"/>
          <w:sz w:val="24"/>
          <w:szCs w:val="24"/>
        </w:rPr>
        <w:br/>
        <w:t>- от контролируемого лица поступило уведомление об отзыве заявления о проведении пр</w:t>
      </w:r>
      <w:r>
        <w:rPr>
          <w:rFonts w:ascii="Tms Rmn" w:hAnsi="Tms Rmn" w:cs="Tms Rmn"/>
          <w:color w:val="104160"/>
          <w:sz w:val="24"/>
          <w:szCs w:val="24"/>
        </w:rPr>
        <w:t>о</w:t>
      </w:r>
      <w:r>
        <w:rPr>
          <w:rFonts w:ascii="Tms Rmn" w:hAnsi="Tms Rmn" w:cs="Tms Rmn"/>
          <w:color w:val="104160"/>
          <w:sz w:val="24"/>
          <w:szCs w:val="24"/>
        </w:rPr>
        <w:t>филактического визита;</w:t>
      </w:r>
      <w:r>
        <w:rPr>
          <w:rFonts w:ascii="Tms Rmn" w:hAnsi="Tms Rmn" w:cs="Tms Rmn"/>
          <w:color w:val="104160"/>
          <w:sz w:val="24"/>
          <w:szCs w:val="24"/>
        </w:rPr>
        <w:br/>
        <w:t>- в течение 2 месяцев до даты подачи заявления контролируемого лица контрольным (надзорным) органом было принято решение об отказе в проведении профилактического в</w:t>
      </w:r>
      <w:r>
        <w:rPr>
          <w:rFonts w:ascii="Tms Rmn" w:hAnsi="Tms Rmn" w:cs="Tms Rmn"/>
          <w:color w:val="104160"/>
          <w:sz w:val="24"/>
          <w:szCs w:val="24"/>
        </w:rPr>
        <w:t>и</w:t>
      </w:r>
      <w:r>
        <w:rPr>
          <w:rFonts w:ascii="Tms Rmn" w:hAnsi="Tms Rmn" w:cs="Tms Rmn"/>
          <w:color w:val="104160"/>
          <w:sz w:val="24"/>
          <w:szCs w:val="24"/>
        </w:rPr>
        <w:t>зита в отношении данного контролируемого лица;</w:t>
      </w:r>
      <w:proofErr w:type="gramEnd"/>
      <w:r>
        <w:rPr>
          <w:rFonts w:ascii="Tms Rmn" w:hAnsi="Tms Rmn" w:cs="Tms Rmn"/>
          <w:color w:val="104160"/>
          <w:sz w:val="24"/>
          <w:szCs w:val="24"/>
        </w:rPr>
        <w:br/>
        <w:t>- в течение 6 месяцев до даты подачи заявления контролируемого лица проведение проф</w:t>
      </w:r>
      <w:r>
        <w:rPr>
          <w:rFonts w:ascii="Tms Rmn" w:hAnsi="Tms Rmn" w:cs="Tms Rmn"/>
          <w:color w:val="104160"/>
          <w:sz w:val="24"/>
          <w:szCs w:val="24"/>
        </w:rPr>
        <w:t>и</w:t>
      </w:r>
      <w:r>
        <w:rPr>
          <w:rFonts w:ascii="Tms Rmn" w:hAnsi="Tms Rmn" w:cs="Tms Rmn"/>
          <w:color w:val="104160"/>
          <w:sz w:val="24"/>
          <w:szCs w:val="24"/>
        </w:rPr>
        <w:t>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</w:t>
      </w:r>
      <w:r>
        <w:rPr>
          <w:rFonts w:ascii="Tms Rmn" w:hAnsi="Tms Rmn" w:cs="Tms Rmn"/>
          <w:color w:val="104160"/>
          <w:sz w:val="24"/>
          <w:szCs w:val="24"/>
        </w:rPr>
        <w:t>е</w:t>
      </w:r>
      <w:r>
        <w:rPr>
          <w:rFonts w:ascii="Tms Rmn" w:hAnsi="Tms Rmn" w:cs="Tms Rmn"/>
          <w:color w:val="104160"/>
          <w:sz w:val="24"/>
          <w:szCs w:val="24"/>
        </w:rPr>
        <w:t>мого лица, повлекшими невозможность проведения профилактического визита;</w:t>
      </w:r>
      <w:r>
        <w:rPr>
          <w:rFonts w:ascii="Tms Rmn" w:hAnsi="Tms Rmn" w:cs="Tms Rmn"/>
          <w:color w:val="104160"/>
          <w:sz w:val="24"/>
          <w:szCs w:val="24"/>
        </w:rPr>
        <w:br/>
        <w:t>-    заявление контролируемого лица содержит нецензурные либо оскорбительные выраж</w:t>
      </w:r>
      <w:r>
        <w:rPr>
          <w:rFonts w:ascii="Tms Rmn" w:hAnsi="Tms Rmn" w:cs="Tms Rmn"/>
          <w:color w:val="104160"/>
          <w:sz w:val="24"/>
          <w:szCs w:val="24"/>
        </w:rPr>
        <w:t>е</w:t>
      </w:r>
      <w:r>
        <w:rPr>
          <w:rFonts w:ascii="Tms Rmn" w:hAnsi="Tms Rmn" w:cs="Tms Rmn"/>
          <w:color w:val="104160"/>
          <w:sz w:val="24"/>
          <w:szCs w:val="24"/>
        </w:rPr>
        <w:t>ния, угрозы жизни, здоровью и имуществу должностных лиц контрольного (надзорного) о</w:t>
      </w:r>
      <w:r>
        <w:rPr>
          <w:rFonts w:ascii="Tms Rmn" w:hAnsi="Tms Rmn" w:cs="Tms Rmn"/>
          <w:color w:val="104160"/>
          <w:sz w:val="24"/>
          <w:szCs w:val="24"/>
        </w:rPr>
        <w:t>р</w:t>
      </w:r>
      <w:r>
        <w:rPr>
          <w:rFonts w:ascii="Tms Rmn" w:hAnsi="Tms Rmn" w:cs="Tms Rmn"/>
          <w:color w:val="104160"/>
          <w:sz w:val="24"/>
          <w:szCs w:val="24"/>
        </w:rPr>
        <w:t>гана либо членов их семей.</w:t>
      </w:r>
      <w:r>
        <w:rPr>
          <w:rFonts w:ascii="Tms Rmn" w:hAnsi="Tms Rmn" w:cs="Tms Rmn"/>
          <w:color w:val="104160"/>
          <w:sz w:val="24"/>
          <w:szCs w:val="24"/>
        </w:rPr>
        <w:br/>
        <w:t>В случае принятия решения о проведении профилактического визита по заявлению контр</w:t>
      </w:r>
      <w:r>
        <w:rPr>
          <w:rFonts w:ascii="Tms Rmn" w:hAnsi="Tms Rmn" w:cs="Tms Rmn"/>
          <w:color w:val="104160"/>
          <w:sz w:val="24"/>
          <w:szCs w:val="24"/>
        </w:rPr>
        <w:t>о</w:t>
      </w:r>
      <w:r>
        <w:rPr>
          <w:rFonts w:ascii="Tms Rmn" w:hAnsi="Tms Rmn" w:cs="Tms Rmn"/>
          <w:color w:val="104160"/>
          <w:sz w:val="24"/>
          <w:szCs w:val="24"/>
        </w:rPr>
        <w:t>лируемого лица контрольный (надзорный) орган в течение 20 рабочих 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профила</w:t>
      </w:r>
      <w:r>
        <w:rPr>
          <w:rFonts w:ascii="Tms Rmn" w:hAnsi="Tms Rmn" w:cs="Tms Rmn"/>
          <w:color w:val="104160"/>
          <w:sz w:val="24"/>
          <w:szCs w:val="24"/>
        </w:rPr>
        <w:t>к</w:t>
      </w:r>
      <w:r>
        <w:rPr>
          <w:rFonts w:ascii="Tms Rmn" w:hAnsi="Tms Rmn" w:cs="Tms Rmn"/>
          <w:color w:val="104160"/>
          <w:sz w:val="24"/>
          <w:szCs w:val="24"/>
        </w:rPr>
        <w:t>тического визита в программу профилактики рисков причинения вреда (ущерба) охраняемым законом ценностям.</w:t>
      </w:r>
      <w:r>
        <w:rPr>
          <w:rFonts w:ascii="Tms Rmn" w:hAnsi="Tms Rmn" w:cs="Tms Rmn"/>
          <w:color w:val="104160"/>
          <w:sz w:val="24"/>
          <w:szCs w:val="24"/>
        </w:rPr>
        <w:br/>
        <w:t>Указанные изменения внесены в статью 52 Федерального закона «О государственном ко</w:t>
      </w:r>
      <w:r>
        <w:rPr>
          <w:rFonts w:ascii="Tms Rmn" w:hAnsi="Tms Rmn" w:cs="Tms Rmn"/>
          <w:color w:val="104160"/>
          <w:sz w:val="24"/>
          <w:szCs w:val="24"/>
        </w:rPr>
        <w:t>н</w:t>
      </w:r>
      <w:r>
        <w:rPr>
          <w:rFonts w:ascii="Tms Rmn" w:hAnsi="Tms Rmn" w:cs="Tms Rmn"/>
          <w:color w:val="104160"/>
          <w:sz w:val="24"/>
          <w:szCs w:val="24"/>
        </w:rPr>
        <w:t>троле (надзоре) и муниципальном контроле в Российской Федерации» и статью 4 Федерал</w:t>
      </w:r>
      <w:r>
        <w:rPr>
          <w:rFonts w:ascii="Tms Rmn" w:hAnsi="Tms Rmn" w:cs="Tms Rmn"/>
          <w:color w:val="104160"/>
          <w:sz w:val="24"/>
          <w:szCs w:val="24"/>
        </w:rPr>
        <w:t>ь</w:t>
      </w:r>
      <w:r>
        <w:rPr>
          <w:rFonts w:ascii="Tms Rmn" w:hAnsi="Tms Rmn" w:cs="Tms Rmn"/>
          <w:color w:val="104160"/>
          <w:sz w:val="24"/>
          <w:szCs w:val="24"/>
        </w:rPr>
        <w:t>ного закона «О внесении изменений в отдельные законодательные акты Российской Федер</w:t>
      </w:r>
      <w:r>
        <w:rPr>
          <w:rFonts w:ascii="Tms Rmn" w:hAnsi="Tms Rmn" w:cs="Tms Rmn"/>
          <w:color w:val="104160"/>
          <w:sz w:val="24"/>
          <w:szCs w:val="24"/>
        </w:rPr>
        <w:t>а</w:t>
      </w:r>
      <w:r>
        <w:rPr>
          <w:rFonts w:ascii="Tms Rmn" w:hAnsi="Tms Rmn" w:cs="Tms Rmn"/>
          <w:color w:val="104160"/>
          <w:sz w:val="24"/>
          <w:szCs w:val="24"/>
        </w:rPr>
        <w:t>ции» Федеральным законом от 04.08.2023 № 483-ФЗ.</w:t>
      </w:r>
      <w:r>
        <w:rPr>
          <w:rFonts w:ascii="Tms Rmn" w:hAnsi="Tms Rmn" w:cs="Tms Rmn"/>
          <w:color w:val="000000"/>
          <w:sz w:val="24"/>
          <w:szCs w:val="24"/>
        </w:rPr>
        <w:t xml:space="preserve"> </w:t>
      </w:r>
    </w:p>
    <w:p w:rsidR="00B35848" w:rsidRPr="003335C5" w:rsidRDefault="00B35848" w:rsidP="003335C5">
      <w:bookmarkStart w:id="0" w:name="_GoBack"/>
      <w:bookmarkEnd w:id="0"/>
    </w:p>
    <w:sectPr w:rsidR="00B35848" w:rsidRPr="003335C5" w:rsidSect="00A1354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644D7"/>
    <w:multiLevelType w:val="multilevel"/>
    <w:tmpl w:val="7082B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AA0147"/>
    <w:multiLevelType w:val="multilevel"/>
    <w:tmpl w:val="61C4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B35848"/>
    <w:rsid w:val="00147735"/>
    <w:rsid w:val="003335C5"/>
    <w:rsid w:val="00767EB5"/>
    <w:rsid w:val="00992FC2"/>
    <w:rsid w:val="00B35848"/>
    <w:rsid w:val="00B66498"/>
    <w:rsid w:val="00C32CE0"/>
    <w:rsid w:val="00CB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D637C8"/>
    <w:rPr>
      <w:color w:val="0563C1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9"/>
    <w:uiPriority w:val="99"/>
    <w:semiHidden/>
    <w:unhideWhenUsed/>
    <w:rsid w:val="00B664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64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7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3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9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27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4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1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50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5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7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81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8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33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0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81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70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611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951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7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709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620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64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6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5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72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12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15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7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3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26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2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97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312</Words>
  <Characters>1780</Characters>
  <Application>Microsoft Office Word</Application>
  <DocSecurity>0</DocSecurity>
  <Lines>14</Lines>
  <Paragraphs>4</Paragraphs>
  <ScaleCrop>false</ScaleCrop>
  <Company>Департамент имущественных отношений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 Ирина Витальевна</dc:creator>
  <dc:description/>
  <cp:lastModifiedBy>Васильев Александр Владимирович</cp:lastModifiedBy>
  <cp:revision>20</cp:revision>
  <dcterms:created xsi:type="dcterms:W3CDTF">2018-11-23T06:24:00Z</dcterms:created>
  <dcterms:modified xsi:type="dcterms:W3CDTF">2023-10-27T07:30:00Z</dcterms:modified>
  <dc:language>ru-RU</dc:language>
</cp:coreProperties>
</file>