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jc w:val="center"/>
        <w:rPr>
          <w:rFonts w:ascii="Times New Roman" w:hAnsi="Times New Roman" w:cs="Times New Roman"/>
          <w:b/>
          <w:b/>
          <w:sz w:val="36"/>
          <w:szCs w:val="36"/>
          <w:lang w:eastAsia="ru-RU"/>
        </w:rPr>
      </w:pPr>
      <w:r>
        <w:rPr>
          <w:rFonts w:cs="Times New Roman" w:ascii="Times New Roman" w:hAnsi="Times New Roman"/>
          <w:b/>
          <w:sz w:val="36"/>
          <w:szCs w:val="36"/>
          <w:lang w:eastAsia="ru-RU"/>
        </w:rPr>
        <w:t>Памятка по оформлению дополнительных мер социальной поддержки семей в связи с одновременным рождением трех и более детей</w:t>
      </w:r>
    </w:p>
    <w:p>
      <w:pPr>
        <w:pStyle w:val="ListParagraph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b/>
          <w:b/>
          <w:sz w:val="26"/>
          <w:szCs w:val="26"/>
          <w:lang w:eastAsia="ru-RU"/>
        </w:rPr>
      </w:pPr>
      <w:r>
        <w:rPr/>
      </w:r>
    </w:p>
    <w:p>
      <w:pPr>
        <w:pStyle w:val="ListParagraph"/>
        <w:ind w:left="0" w:hanging="0"/>
        <w:jc w:val="both"/>
        <w:rPr>
          <w:rFonts w:ascii="Times New Roman" w:hAnsi="Times New Roman" w:cs="Times New Roman"/>
          <w:b w:val="false"/>
          <w:b w:val="false"/>
          <w:bCs w:val="false"/>
          <w:sz w:val="26"/>
          <w:szCs w:val="26"/>
          <w:lang w:eastAsia="ru-RU"/>
        </w:rPr>
      </w:pPr>
      <w:r>
        <w:rPr>
          <w:rFonts w:cs="Times New Roman" w:ascii="Times New Roman" w:hAnsi="Times New Roman"/>
          <w:b/>
          <w:sz w:val="26"/>
          <w:szCs w:val="26"/>
          <w:lang w:eastAsia="ru-RU"/>
        </w:rPr>
        <w:tab/>
      </w: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Решением Думы Великого Новгорода от 22.02.2012 № 1200,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6"/>
          <w:szCs w:val="26"/>
          <w:u w:val="none"/>
          <w:lang w:eastAsia="ru-RU"/>
        </w:rPr>
        <w:t xml:space="preserve">семьям при одновременном рождении трех и более детей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6"/>
          <w:szCs w:val="26"/>
          <w:u w:val="none"/>
          <w:lang w:eastAsia="ru-RU"/>
        </w:rPr>
        <w:t>у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6"/>
          <w:szCs w:val="26"/>
          <w:u w:val="none"/>
          <w:lang w:eastAsia="ru-RU"/>
        </w:rPr>
        <w:t>станов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6"/>
          <w:szCs w:val="26"/>
          <w:u w:val="none"/>
          <w:lang w:eastAsia="ru-RU"/>
        </w:rPr>
        <w:t>лена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6"/>
          <w:szCs w:val="26"/>
          <w:u w:val="none"/>
          <w:lang w:eastAsia="ru-RU"/>
        </w:rPr>
        <w:t xml:space="preserve"> дополнительн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6"/>
          <w:szCs w:val="26"/>
          <w:u w:val="none"/>
          <w:lang w:eastAsia="ru-RU"/>
        </w:rPr>
        <w:t>ая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6"/>
          <w:szCs w:val="26"/>
          <w:u w:val="none"/>
          <w:lang w:eastAsia="ru-RU"/>
        </w:rPr>
        <w:t xml:space="preserve"> мер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6"/>
          <w:szCs w:val="26"/>
          <w:u w:val="none"/>
          <w:lang w:eastAsia="ru-RU"/>
        </w:rPr>
        <w:t>а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6"/>
          <w:szCs w:val="26"/>
          <w:u w:val="none"/>
          <w:lang w:eastAsia="ru-RU"/>
        </w:rPr>
        <w:t xml:space="preserve"> социальной поддержки в виде денежной выплаты в размере одного миллиона рублей.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b/>
          <w:b/>
          <w:sz w:val="26"/>
          <w:szCs w:val="26"/>
          <w:lang w:eastAsia="ru-RU"/>
        </w:rPr>
      </w:pPr>
      <w:r>
        <w:rPr/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b/>
          <w:b/>
          <w:sz w:val="26"/>
          <w:szCs w:val="26"/>
          <w:lang w:eastAsia="ru-RU"/>
        </w:rPr>
      </w:pPr>
      <w:r>
        <w:rPr>
          <w:rFonts w:cs="Times New Roman" w:ascii="Times New Roman" w:hAnsi="Times New Roman"/>
          <w:b/>
          <w:sz w:val="26"/>
          <w:szCs w:val="26"/>
          <w:lang w:eastAsia="ru-RU"/>
        </w:rPr>
        <w:t>Право на социальную поддержку имеют:</w:t>
      </w:r>
    </w:p>
    <w:p>
      <w:pPr>
        <w:pStyle w:val="ListParagraph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ListParagraph"/>
        <w:numPr>
          <w:ilvl w:val="0"/>
          <w:numId w:val="1"/>
        </w:numPr>
        <w:spacing w:beforeAutospacing="1" w:after="120"/>
        <w:ind w:left="0" w:hanging="0"/>
        <w:contextualSpacing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333333"/>
          <w:sz w:val="26"/>
          <w:szCs w:val="26"/>
          <w:lang w:eastAsia="ru-RU"/>
        </w:rPr>
        <w:t>семьи при одновременном рождении трех и более детей после 30 ноября 2011 года либо при усыновлении трех и более одновременно рожденных детей после 30 ноября 2011 года. Социальная поддержка предоставляется по заявительному принципу при условии, что один или оба родителя зарегистрированы по месту жительства в Великом Новгороде на момент одновременного рождения трех и более детей;</w:t>
      </w:r>
    </w:p>
    <w:p>
      <w:pPr>
        <w:pStyle w:val="ListParagraph"/>
        <w:numPr>
          <w:ilvl w:val="0"/>
          <w:numId w:val="1"/>
        </w:numPr>
        <w:spacing w:before="0" w:after="120"/>
        <w:ind w:left="0" w:hanging="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333333"/>
          <w:sz w:val="26"/>
          <w:szCs w:val="26"/>
          <w:lang w:eastAsia="ru-RU"/>
        </w:rPr>
        <w:t>в случае смерти матери детей социальная поддержка предоставляется отцу или законному представителю.</w:t>
      </w:r>
    </w:p>
    <w:p>
      <w:pPr>
        <w:pStyle w:val="Normal"/>
        <w:spacing w:lineRule="exact" w:line="280" w:beforeAutospacing="1" w:after="120"/>
        <w:contextualSpacing/>
        <w:jc w:val="both"/>
        <w:rPr>
          <w:rFonts w:ascii="Times New Roman" w:hAnsi="Times New Roman" w:eastAsia="Times New Roman" w:cs="Times New Roman"/>
          <w:b/>
          <w:b/>
          <w:color w:val="333333"/>
          <w:lang w:eastAsia="ru-RU"/>
        </w:rPr>
      </w:pPr>
      <w:r>
        <w:rPr>
          <w:rFonts w:eastAsia="Times New Roman" w:cs="Times New Roman" w:ascii="Times New Roman" w:hAnsi="Times New Roman"/>
          <w:b/>
          <w:color w:val="333333"/>
          <w:lang w:eastAsia="ru-RU"/>
        </w:rPr>
      </w:r>
    </w:p>
    <w:p>
      <w:pPr>
        <w:pStyle w:val="ListParagraph"/>
        <w:jc w:val="center"/>
        <w:rPr>
          <w:b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Перечень документов для оформления дополнительных мер социальной поддержки в связи с одновременным рождением трех и более детей:</w:t>
      </w:r>
    </w:p>
    <w:p>
      <w:pPr>
        <w:pStyle w:val="ListParagraph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jc w:val="both"/>
        <w:rPr>
          <w:sz w:val="26"/>
          <w:szCs w:val="26"/>
        </w:rPr>
      </w:pPr>
      <w:r>
        <w:rPr>
          <w:color w:val="333333"/>
          <w:sz w:val="26"/>
          <w:szCs w:val="26"/>
          <w:lang w:eastAsia="ru-RU"/>
        </w:rPr>
        <w:t>-</w:t>
      </w:r>
      <w:r>
        <w:rPr>
          <w:sz w:val="26"/>
          <w:szCs w:val="26"/>
          <w:lang w:eastAsia="ru-RU"/>
        </w:rPr>
        <w:t xml:space="preserve"> заявление;</w:t>
      </w:r>
    </w:p>
    <w:p>
      <w:pPr>
        <w:pStyle w:val="ListParagraph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- паспорт + копия (2-5 стр.) родителей (законного представителя);</w:t>
      </w:r>
    </w:p>
    <w:p>
      <w:pPr>
        <w:pStyle w:val="ListParagraph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- подлинники и копии свидетельств о рождении детей;</w:t>
      </w:r>
    </w:p>
    <w:p>
      <w:pPr>
        <w:pStyle w:val="ListParagraph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- реквизиты лицевого счета одного из родителей (законного представителя), открытого в кредитной организации Великого Новгорода;</w:t>
      </w:r>
    </w:p>
    <w:p>
      <w:pPr>
        <w:pStyle w:val="ListParagraph"/>
        <w:jc w:val="both"/>
        <w:rPr>
          <w:sz w:val="26"/>
          <w:szCs w:val="26"/>
        </w:rPr>
      </w:pPr>
      <w:r>
        <w:rPr>
          <w:sz w:val="26"/>
          <w:szCs w:val="26"/>
        </w:rPr>
        <w:t>- выписку из решения соответствующего уполномоченного органа об установлении над  детьми опеки (</w:t>
      </w:r>
      <w:r>
        <w:rPr>
          <w:sz w:val="26"/>
          <w:szCs w:val="26"/>
          <w:lang w:eastAsia="ru-RU"/>
        </w:rPr>
        <w:t>для предоставления социальной поддержки законному представителю детей</w:t>
      </w:r>
      <w:r>
        <w:rPr>
          <w:sz w:val="26"/>
          <w:szCs w:val="26"/>
        </w:rPr>
        <w:t>);</w:t>
      </w:r>
    </w:p>
    <w:p>
      <w:pPr>
        <w:pStyle w:val="ListParagraph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- копию документа, подтверждающего регистрацию в системе индивидуального (персонифицированного) учета (СНИЛС)</w:t>
      </w:r>
      <w:r>
        <w:rPr>
          <w:sz w:val="26"/>
          <w:szCs w:val="26"/>
        </w:rPr>
        <w:t>.</w:t>
      </w:r>
      <w:bookmarkStart w:id="0" w:name="_GoBack"/>
      <w:bookmarkEnd w:id="0"/>
    </w:p>
    <w:p>
      <w:pPr>
        <w:pStyle w:val="ListParagrap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Прием документов осуществляет ГОАУ "Многофункциональный центр предоставления государственных и муниципальных услуг" (МФЦ) по адресам: Большая Московская ул., д. 24, ул. Ломоносова, д. 24/1, тел 500-262.</w:t>
      </w:r>
    </w:p>
    <w:p>
      <w:pPr>
        <w:pStyle w:val="Normal"/>
        <w:spacing w:lineRule="exact" w:line="280" w:beforeAutospacing="1" w:after="120"/>
        <w:ind w:firstLine="851"/>
        <w:contextualSpacing/>
        <w:jc w:val="both"/>
        <w:rPr/>
      </w:pPr>
      <w:r>
        <w:rPr>
          <w:rFonts w:eastAsia="Times New Roman" w:cs="Times New Roman" w:ascii="Times New Roman" w:hAnsi="Times New Roman"/>
          <w:color w:val="333333"/>
          <w:sz w:val="26"/>
          <w:szCs w:val="26"/>
          <w:lang w:eastAsia="ru-RU"/>
        </w:rPr>
        <w:t> </w:t>
      </w:r>
    </w:p>
    <w:sectPr>
      <w:type w:val="nextPage"/>
      <w:pgSz w:w="11906" w:h="16838"/>
      <w:pgMar w:left="1276" w:right="707" w:header="0" w:top="851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Интернет-ссылка"/>
    <w:rPr>
      <w:color w:val="000080"/>
      <w:u w:val="single"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/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LibreOffice/6.3.0.4$Windows_X86_64 LibreOffice_project/057fc023c990d676a43019934386b85b21a9ee99</Application>
  <Pages>1</Pages>
  <Words>227</Words>
  <Characters>1504</Characters>
  <CharactersWithSpaces>1719</CharactersWithSpaces>
  <Paragraphs>14</Paragraphs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2020-03-22T14:43:00Z</dcterms:created>
  <dc:creator/>
  <dc:description/>
  <dc:language>ru-RU</dc:language>
  <cp:lastModifiedBy/>
  <dcterms:modified xsi:type="dcterms:W3CDTF">2020-03-22T14:44:12Z</dcterms:modified>
  <cp:revision>7</cp:revision>
  <dc:subject/>
  <dc:title>Решение Думы Великого Новгорода от 22.02.2012 N 1200(ред. от 28.02.2013)"О дополнительных мерах социальной поддержки семей в связи с одновременным рождением трех и более детей"(принято Думой Великого Новгорода 22.02.2012)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