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13" w:rsidRDefault="00D44913">
      <w:pPr>
        <w:pStyle w:val="ConsPlusNormal"/>
        <w:jc w:val="both"/>
        <w:outlineLvl w:val="0"/>
      </w:pPr>
      <w:bookmarkStart w:id="0" w:name="_GoBack"/>
      <w:bookmarkEnd w:id="0"/>
    </w:p>
    <w:p w:rsidR="00D44913" w:rsidRDefault="00D44913">
      <w:pPr>
        <w:pStyle w:val="ConsPlusTitle"/>
        <w:jc w:val="center"/>
        <w:outlineLvl w:val="0"/>
      </w:pPr>
      <w:r>
        <w:t>АДМИНИСТРАЦИЯ ВЕЛИКОГО НОВГОРОДА</w:t>
      </w:r>
    </w:p>
    <w:p w:rsidR="00D44913" w:rsidRDefault="00D44913">
      <w:pPr>
        <w:pStyle w:val="ConsPlusTitle"/>
        <w:jc w:val="center"/>
      </w:pPr>
    </w:p>
    <w:p w:rsidR="00D44913" w:rsidRDefault="00D44913">
      <w:pPr>
        <w:pStyle w:val="ConsPlusTitle"/>
        <w:jc w:val="center"/>
      </w:pPr>
      <w:r>
        <w:t>ПОСТАНОВЛЕНИЕ</w:t>
      </w:r>
    </w:p>
    <w:p w:rsidR="00D44913" w:rsidRDefault="00D44913">
      <w:pPr>
        <w:pStyle w:val="ConsPlusTitle"/>
        <w:jc w:val="center"/>
      </w:pPr>
      <w:r>
        <w:t>от 28 апреля 2020 г. N 1543</w:t>
      </w:r>
    </w:p>
    <w:p w:rsidR="00D44913" w:rsidRDefault="00D44913">
      <w:pPr>
        <w:pStyle w:val="ConsPlusTitle"/>
        <w:jc w:val="center"/>
      </w:pPr>
    </w:p>
    <w:p w:rsidR="00D44913" w:rsidRDefault="00D44913">
      <w:pPr>
        <w:pStyle w:val="ConsPlusTitle"/>
        <w:jc w:val="center"/>
      </w:pPr>
      <w:r>
        <w:t>ОБ УТВЕРЖДЕНИИ ПОРЯДКА ПРЕДОСТАВЛЕНИЯ В АРЕНДУ</w:t>
      </w:r>
    </w:p>
    <w:p w:rsidR="00D44913" w:rsidRDefault="00D44913">
      <w:pPr>
        <w:pStyle w:val="ConsPlusTitle"/>
        <w:jc w:val="center"/>
      </w:pPr>
      <w:r>
        <w:t>МУНИЦИПАЛЬНОГО ИМУЩЕСТВА, ВКЛЮЧЕННОГО В ПЕРЕЧЕНЬ</w:t>
      </w:r>
    </w:p>
    <w:p w:rsidR="00D44913" w:rsidRDefault="00D44913">
      <w:pPr>
        <w:pStyle w:val="ConsPlusTitle"/>
        <w:jc w:val="center"/>
      </w:pPr>
      <w:r>
        <w:t>МУНИЦИПАЛЬНОГО ИМУЩЕСТВА ВЕЛИКОГО НОВГОРОДА,</w:t>
      </w:r>
    </w:p>
    <w:p w:rsidR="00D44913" w:rsidRDefault="00D44913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D44913" w:rsidRDefault="00D44913">
      <w:pPr>
        <w:pStyle w:val="ConsPlusTitle"/>
        <w:jc w:val="center"/>
      </w:pPr>
      <w:r>
        <w:t>В ПОЛЬЗОВАНИЕ СУБЪЕКТАМ МАЛОГО И СРЕДНЕГО</w:t>
      </w:r>
    </w:p>
    <w:p w:rsidR="00D44913" w:rsidRDefault="00D44913">
      <w:pPr>
        <w:pStyle w:val="ConsPlusTitle"/>
        <w:jc w:val="center"/>
      </w:pPr>
      <w:r>
        <w:t>ПРЕДПРИНИМАТЕЛЬСТВА И ОРГАНИЗАЦИЯМ, ОБРАЗУЮЩИМ</w:t>
      </w:r>
    </w:p>
    <w:p w:rsidR="00D44913" w:rsidRDefault="00D44913">
      <w:pPr>
        <w:pStyle w:val="ConsPlusTitle"/>
        <w:jc w:val="center"/>
      </w:pPr>
      <w:r>
        <w:t>ИНФРАСТРУКТУРУ ПОДДЕРЖКИ СУБЪЕКТОВ МАЛОГО</w:t>
      </w:r>
    </w:p>
    <w:p w:rsidR="00D44913" w:rsidRDefault="00D44913">
      <w:pPr>
        <w:pStyle w:val="ConsPlusTitle"/>
        <w:jc w:val="center"/>
      </w:pPr>
      <w:r>
        <w:t>И СРЕДНЕГО ПРЕДПРИНИМАТЕЛЬСТВА</w:t>
      </w:r>
    </w:p>
    <w:p w:rsidR="00D44913" w:rsidRDefault="00D449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9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13" w:rsidRDefault="00D449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13" w:rsidRDefault="00D449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913" w:rsidRDefault="00D44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913" w:rsidRDefault="00D449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</w:t>
            </w:r>
            <w:proofErr w:type="gramEnd"/>
          </w:p>
          <w:p w:rsidR="00D44913" w:rsidRDefault="00D44913">
            <w:pPr>
              <w:pStyle w:val="ConsPlusNormal"/>
              <w:jc w:val="center"/>
            </w:pPr>
            <w:r>
              <w:rPr>
                <w:color w:val="392C69"/>
              </w:rPr>
              <w:t>от 16.03.2021 N 1453)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13" w:rsidRDefault="00D44913">
            <w:pPr>
              <w:spacing w:after="1" w:line="0" w:lineRule="atLeast"/>
            </w:pPr>
          </w:p>
        </w:tc>
      </w:tr>
    </w:tbl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в целях создания благоприятных условий для развития малого и среднего предпринимательства в Великом Новгороде постановляю: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в аренду муниципального имущества, включенного в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jc w:val="right"/>
      </w:pPr>
      <w:r>
        <w:t>Мэр Великого Новгорода</w:t>
      </w:r>
    </w:p>
    <w:p w:rsidR="00D44913" w:rsidRDefault="00D44913">
      <w:pPr>
        <w:pStyle w:val="ConsPlusNormal"/>
        <w:jc w:val="right"/>
      </w:pPr>
      <w:r>
        <w:t>С.В.БУСУРИН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jc w:val="right"/>
        <w:outlineLvl w:val="0"/>
      </w:pPr>
      <w:r>
        <w:t>Утвержден</w:t>
      </w:r>
    </w:p>
    <w:p w:rsidR="00D44913" w:rsidRDefault="00D44913">
      <w:pPr>
        <w:pStyle w:val="ConsPlusNormal"/>
        <w:jc w:val="right"/>
      </w:pPr>
      <w:r>
        <w:t>постановлением</w:t>
      </w:r>
    </w:p>
    <w:p w:rsidR="00D44913" w:rsidRDefault="00D44913">
      <w:pPr>
        <w:pStyle w:val="ConsPlusNormal"/>
        <w:jc w:val="right"/>
      </w:pPr>
      <w:r>
        <w:t>Администрации Великого Новгорода</w:t>
      </w:r>
    </w:p>
    <w:p w:rsidR="00D44913" w:rsidRDefault="00D44913">
      <w:pPr>
        <w:pStyle w:val="ConsPlusNormal"/>
        <w:jc w:val="right"/>
      </w:pPr>
      <w:r>
        <w:t>от 28.04.2020 N 1543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Title"/>
        <w:jc w:val="center"/>
      </w:pPr>
      <w:bookmarkStart w:id="1" w:name="P34"/>
      <w:bookmarkEnd w:id="1"/>
      <w:r>
        <w:t>ПОРЯДОК</w:t>
      </w:r>
    </w:p>
    <w:p w:rsidR="00D44913" w:rsidRDefault="00D44913">
      <w:pPr>
        <w:pStyle w:val="ConsPlusTitle"/>
        <w:jc w:val="center"/>
      </w:pPr>
      <w:r>
        <w:t>ПРЕДОСТАВЛЕНИЯ В АРЕНДУ МУНИЦИПАЛЬНОГО ИМУЩЕСТВА,</w:t>
      </w:r>
    </w:p>
    <w:p w:rsidR="00D44913" w:rsidRDefault="00D44913">
      <w:pPr>
        <w:pStyle w:val="ConsPlusTitle"/>
        <w:jc w:val="center"/>
      </w:pPr>
      <w:r>
        <w:t>ВКЛЮЧЕННОГО В ПЕРЕЧЕНЬ МУНИЦИПАЛЬНОГО ИМУЩЕСТВА</w:t>
      </w:r>
    </w:p>
    <w:p w:rsidR="00D44913" w:rsidRDefault="00D44913">
      <w:pPr>
        <w:pStyle w:val="ConsPlusTitle"/>
        <w:jc w:val="center"/>
      </w:pPr>
      <w:r>
        <w:t>ВЕЛИКОГО НОВГОРОДА, ПРЕДНАЗНАЧЕННОГО ДЛЯ ПЕРЕДАЧИ</w:t>
      </w:r>
    </w:p>
    <w:p w:rsidR="00D44913" w:rsidRDefault="00D44913">
      <w:pPr>
        <w:pStyle w:val="ConsPlusTitle"/>
        <w:jc w:val="center"/>
      </w:pPr>
      <w:r>
        <w:t>ВО ВЛАДЕНИЕ И (ИЛИ) В ПОЛЬЗОВАНИЕ СУБЪЕКТАМ МАЛОГО</w:t>
      </w:r>
    </w:p>
    <w:p w:rsidR="00D44913" w:rsidRDefault="00D44913">
      <w:pPr>
        <w:pStyle w:val="ConsPlusTitle"/>
        <w:jc w:val="center"/>
      </w:pPr>
      <w:r>
        <w:t>И СРЕДНЕГО ПРЕДПРИНИМАТЕЛЬСТВА И ОРГАНИЗАЦИЯМ,</w:t>
      </w:r>
    </w:p>
    <w:p w:rsidR="00D44913" w:rsidRDefault="00D44913">
      <w:pPr>
        <w:pStyle w:val="ConsPlusTitle"/>
        <w:jc w:val="center"/>
      </w:pPr>
      <w:r>
        <w:t>ОБРАЗУЮЩИМ ИНФРАСТРУКТУРУ ПОДДЕРЖКИ СУБЪЕКТОВ</w:t>
      </w:r>
    </w:p>
    <w:p w:rsidR="00D44913" w:rsidRDefault="00D44913">
      <w:pPr>
        <w:pStyle w:val="ConsPlusTitle"/>
        <w:jc w:val="center"/>
      </w:pPr>
      <w:r>
        <w:t>МАЛОГО И СРЕДНЕГО ПРЕДПРИНИМАТЕЛЬСТВА</w:t>
      </w:r>
    </w:p>
    <w:p w:rsidR="00D44913" w:rsidRDefault="00D449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9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13" w:rsidRDefault="00D449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13" w:rsidRDefault="00D449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913" w:rsidRDefault="00D44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913" w:rsidRDefault="00D449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</w:t>
            </w:r>
            <w:proofErr w:type="gramEnd"/>
          </w:p>
          <w:p w:rsidR="00D44913" w:rsidRDefault="00D44913">
            <w:pPr>
              <w:pStyle w:val="ConsPlusNormal"/>
              <w:jc w:val="center"/>
            </w:pPr>
            <w:r>
              <w:rPr>
                <w:color w:val="392C69"/>
              </w:rPr>
              <w:t>от 16.03.2021 N 1453)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13" w:rsidRDefault="00D44913">
            <w:pPr>
              <w:spacing w:after="1" w:line="0" w:lineRule="atLeast"/>
            </w:pPr>
          </w:p>
        </w:tc>
      </w:tr>
    </w:tbl>
    <w:p w:rsidR="00D44913" w:rsidRDefault="00D44913">
      <w:pPr>
        <w:pStyle w:val="ConsPlusNormal"/>
        <w:jc w:val="both"/>
      </w:pPr>
    </w:p>
    <w:p w:rsidR="00D44913" w:rsidRDefault="00D44913">
      <w:pPr>
        <w:pStyle w:val="ConsPlusTitle"/>
        <w:jc w:val="center"/>
        <w:outlineLvl w:val="1"/>
      </w:pPr>
      <w:r>
        <w:t>1. Общие положения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июля 2006 г. </w:t>
      </w:r>
      <w:hyperlink r:id="rId10" w:history="1">
        <w:r>
          <w:rPr>
            <w:color w:val="0000FF"/>
          </w:rPr>
          <w:t>N 135-ФЗ</w:t>
        </w:r>
      </w:hyperlink>
      <w:r>
        <w:t xml:space="preserve"> "О защите конкуренции", от 24 июля 2007 г. </w:t>
      </w:r>
      <w:hyperlink r:id="rId11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</w:t>
      </w:r>
      <w:proofErr w:type="gramEnd"/>
      <w:r>
        <w:t xml:space="preserve"> </w:t>
      </w:r>
      <w:proofErr w:type="gramStart"/>
      <w:r>
        <w:t xml:space="preserve">Новгород, муниципальной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Великого Новгорода "Развитие малого и среднего предпринимательства Великого Новгорода" на 2017 - 2023 годы, утвержденной постановлением Администрации Великого Новгорода от 28.11.2016 N 5432, и определяет порядок и условия предоставления в аренду муниципального имущества, включенного в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>
        <w:t xml:space="preserve"> поддержки субъектов малого и среднего предпринимательства (далее - Перечень).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Право на предоставление в аренду муниципального имущества, включенного в Перечень (далее - муниципальное имущество), имеют юридические и физические лица, относящиеся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</w:t>
      </w:r>
      <w:proofErr w:type="gramEnd"/>
      <w:r>
        <w:t xml:space="preserve"> среднего предпринимательства), а также физические лица, применяющие специальный налоговый режим "Налог на профессиональный доход" (далее - </w:t>
      </w:r>
      <w:proofErr w:type="spellStart"/>
      <w:r>
        <w:t>самозанятые</w:t>
      </w:r>
      <w:proofErr w:type="spellEnd"/>
      <w:r>
        <w:t>).</w:t>
      </w:r>
    </w:p>
    <w:p w:rsidR="00D44913" w:rsidRDefault="00D4491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Муниципальное имущество не может быть предоставлено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учреждений, а также субъектам малого и среднего предпринимательства:</w:t>
      </w:r>
    </w:p>
    <w:p w:rsidR="00D44913" w:rsidRDefault="00D44913">
      <w:pPr>
        <w:pStyle w:val="ConsPlusNormal"/>
        <w:spacing w:before="220"/>
        <w:ind w:firstLine="540"/>
        <w:jc w:val="both"/>
      </w:pPr>
      <w:proofErr w:type="gramStart"/>
      <w: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44913" w:rsidRDefault="00D44913">
      <w:pPr>
        <w:pStyle w:val="ConsPlusNormal"/>
        <w:spacing w:before="220"/>
        <w:ind w:firstLine="540"/>
        <w:jc w:val="both"/>
      </w:pPr>
      <w:proofErr w:type="gramStart"/>
      <w:r>
        <w:t>являющимся участниками соглашений о разделе продукции;</w:t>
      </w:r>
      <w:proofErr w:type="gramEnd"/>
    </w:p>
    <w:p w:rsidR="00D44913" w:rsidRDefault="00D44913">
      <w:pPr>
        <w:pStyle w:val="ConsPlusNormal"/>
        <w:spacing w:before="220"/>
        <w:ind w:firstLine="540"/>
        <w:jc w:val="both"/>
      </w:pP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D44913" w:rsidRDefault="00D44913">
      <w:pPr>
        <w:pStyle w:val="ConsPlusNormal"/>
        <w:spacing w:before="220"/>
        <w:ind w:firstLine="540"/>
        <w:jc w:val="both"/>
      </w:pPr>
      <w:proofErr w:type="gramStart"/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1.3. Муниципальное имущество предоставляется субъектам малого и среднего предпринимательства, </w:t>
      </w:r>
      <w:proofErr w:type="spellStart"/>
      <w:r>
        <w:t>самозанятым</w:t>
      </w:r>
      <w:proofErr w:type="spellEnd"/>
      <w:r>
        <w:t xml:space="preserve"> в аренду на срок не менее пяти лет.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На основании указанного в </w:t>
      </w:r>
      <w:hyperlink w:anchor="P65" w:history="1">
        <w:r>
          <w:rPr>
            <w:color w:val="0000FF"/>
          </w:rPr>
          <w:t>пункте 2.2</w:t>
        </w:r>
      </w:hyperlink>
      <w:r>
        <w:t xml:space="preserve"> настоящего Порядка заявления субъекта малого и среднего предпринимательства, </w:t>
      </w:r>
      <w:proofErr w:type="spellStart"/>
      <w:r>
        <w:t>самозанятого</w:t>
      </w:r>
      <w:proofErr w:type="spellEnd"/>
      <w:r>
        <w:t xml:space="preserve"> срок действия договора может быть уменьшен.</w:t>
      </w:r>
    </w:p>
    <w:p w:rsidR="00D44913" w:rsidRDefault="00D449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lastRenderedPageBreak/>
        <w:t>1.4.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Title"/>
        <w:jc w:val="center"/>
        <w:outlineLvl w:val="1"/>
      </w:pPr>
      <w:r>
        <w:t>2. Особенности предоставления муниципального имущества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ind w:firstLine="540"/>
        <w:jc w:val="both"/>
      </w:pPr>
      <w:r>
        <w:t xml:space="preserve">2.1. Передача субъектам малого и среднего предпринимательства </w:t>
      </w:r>
      <w:proofErr w:type="spellStart"/>
      <w:r>
        <w:t>самозанятым</w:t>
      </w:r>
      <w:proofErr w:type="spellEnd"/>
      <w:r>
        <w:t xml:space="preserve"> муниципального имущества в аренду является формой муниципальной преференции, предоставляемой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предоставления муниципальной преференции, утвержденным решением Думы Великого Новгорода от 10.07.2008 N 122.</w:t>
      </w:r>
    </w:p>
    <w:p w:rsidR="00D44913" w:rsidRDefault="00D449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D44913" w:rsidRDefault="00D44913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2.2. Заявитель, претендующий на предоставление муниципальной преференции посредством предоставления в аренду муниципального имущества, представляет в комитет по управлению муниципальным имуществом и земельными ресурсами Великого Новгорода (далее - комитет) следующий пакет документов:</w:t>
      </w:r>
    </w:p>
    <w:p w:rsidR="00D44913" w:rsidRDefault="00D44913">
      <w:pPr>
        <w:pStyle w:val="ConsPlusNormal"/>
        <w:spacing w:before="220"/>
        <w:ind w:firstLine="540"/>
        <w:jc w:val="both"/>
      </w:pPr>
      <w:proofErr w:type="gramStart"/>
      <w:r>
        <w:t>заявление о предоставлении муниципальной преференции посредством предоставления в аренду объекта муниципальной собственности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предоставлению (</w:t>
      </w:r>
      <w:hyperlink r:id="rId19" w:history="1">
        <w:r>
          <w:rPr>
            <w:color w:val="0000FF"/>
          </w:rPr>
          <w:t>приложения N 9</w:t>
        </w:r>
      </w:hyperlink>
      <w:r>
        <w:t>, N 10 к Административному регламенту по предоставлению муниципальной услуги "Передача в аренду имущества, находящегося в муниципальной собственности Великого Новгорода", утвержденному постановлением Администрации Великого Новгорода от 30.09.2013 N</w:t>
      </w:r>
      <w:proofErr w:type="gramEnd"/>
      <w:r>
        <w:t xml:space="preserve"> 5131);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гражданина, его представителя (в случае подачи заявления представителем заявителя);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документ, подтверждающий полномочия руководителя (для юридических лиц);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учредительные документы заявителя (для юридических лиц);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в случае подачи заявления представителем заявителя - нотариально заверенную доверенность (для индивидуальных предпринимателей), доверенность на осуществление действий от имени заявителя, заверенную печатью заявителя (при наличии печати) и подписанную руководителем заявителя, либо нотариально заверенную копию такой доверенности (для юридических лиц);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уведомление о постановке на учет в налоговом органе физического лица в качестве налогоплательщика (в случае подачи заявления </w:t>
      </w:r>
      <w:proofErr w:type="spellStart"/>
      <w:r>
        <w:t>самозанятым</w:t>
      </w:r>
      <w:proofErr w:type="spellEnd"/>
      <w:r>
        <w:t>).</w:t>
      </w:r>
    </w:p>
    <w:p w:rsidR="00D44913" w:rsidRDefault="00D4491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16.03.2021 N 1453)</w:t>
      </w:r>
    </w:p>
    <w:p w:rsidR="00D44913" w:rsidRDefault="00D44913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2.3. Заявитель также вправе представить в комитет по собственной инициативе:</w:t>
      </w:r>
    </w:p>
    <w:p w:rsidR="00D44913" w:rsidRDefault="00D44913">
      <w:pPr>
        <w:pStyle w:val="ConsPlusNormal"/>
        <w:spacing w:before="220"/>
        <w:ind w:firstLine="540"/>
        <w:jc w:val="both"/>
      </w:pPr>
      <w:proofErr w:type="gramStart"/>
      <w:r>
        <w:t>для индивидуальных предпринимателей - документ, подтверждающий факт государственной регистрации физического лица в качестве индивидуального предпринимателя (свидетельство о государственной регистрации индивидуального предпринимателя или лист записи Единого государственного реестра индивидуальных предпринимателей), для юридических лиц - документ, подтверждающий факт государственной регистрации юридического лица (свидетельство о государственной регистрации юридического лица или лист записи Единого государственного реестра юридических лиц);</w:t>
      </w:r>
      <w:proofErr w:type="gramEnd"/>
    </w:p>
    <w:p w:rsidR="00D44913" w:rsidRDefault="00D44913">
      <w:pPr>
        <w:pStyle w:val="ConsPlusNormal"/>
        <w:spacing w:before="220"/>
        <w:ind w:firstLine="540"/>
        <w:jc w:val="both"/>
      </w:pPr>
      <w:r>
        <w:t>свидетельство о постановке на учет в налоговом органе;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справку территориального налогового органа об отсутствии задолженности по налогам, сборам, пеням, штрафным санкциям, иным обязательным платежам в бюджеты бюджетной системы Российской Федерации и внебюджетные фонды, полученную не ранее чем за один </w:t>
      </w:r>
      <w:r>
        <w:lastRenderedPageBreak/>
        <w:t>месяц до дня подачи заявления.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2.4. В случае если заявитель самостоятельно не представил документы, указанные в </w:t>
      </w:r>
      <w:hyperlink w:anchor="P73" w:history="1">
        <w:r>
          <w:rPr>
            <w:color w:val="0000FF"/>
          </w:rPr>
          <w:t>пункте 2.3</w:t>
        </w:r>
      </w:hyperlink>
      <w:r>
        <w:t xml:space="preserve"> настоящего Порядка, комитет в течение 2 рабочих дней со дня приема документов, указанных в </w:t>
      </w:r>
      <w:hyperlink w:anchor="P65" w:history="1">
        <w:r>
          <w:rPr>
            <w:color w:val="0000FF"/>
          </w:rPr>
          <w:t>пункте 2.2</w:t>
        </w:r>
      </w:hyperlink>
      <w:r>
        <w:t xml:space="preserve"> настоящего Порядка, запрашивает их в порядке межведомственного информационного взаимодействия.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2.5. Заявитель, претендующий на заключение договора аренды муниципального имущества, должен соответствовать следующим требованиям: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не находиться в процессе реорганизации или ликвидации;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в отношении его не возбуждено производство по делу о несостоятельности (банкротстве) в соответствии с законодательством Российской Федерации;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на его имущество не наложен арест или не обращено взыскание;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не являться участником консолидированной группы налогоплательщиков.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Заявитель декларирует в заявлении о заключении договора аренды муниципального имущества соответствие требованиям, предусмотренным настоящим пунктом.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2.6. Заявитель вправе отозвать свое заявление в любое время до дня заключения договора аренды муниципального имущества.</w:t>
      </w:r>
    </w:p>
    <w:p w:rsidR="00D44913" w:rsidRDefault="00D44913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2.7. Документы, указанные в </w:t>
      </w:r>
      <w:hyperlink w:anchor="P65" w:history="1">
        <w:r>
          <w:rPr>
            <w:color w:val="0000FF"/>
          </w:rPr>
          <w:t>пункте 2.2</w:t>
        </w:r>
      </w:hyperlink>
      <w:r>
        <w:t xml:space="preserve"> настоящего Порядка, рассматриваются комитетом в срок, не превышающий 3 рабочих дней со дня их поступления.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В случае если в комитет в течение срока рассмотрения документов, представленных заявителем, в отношении того же муниципального имущества поступили документы, указанные в пункте 2.2 настоящего Порядка, от другого заявителя, такие документы подлежат рассмотрению в случае наличия оснований для отказа в предоставлении имущества первому заявителю.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2.8. Комитет возвращает документы заявителю в случаях, если в результате рассмотрения документов комитетом будет установлен факт: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непредставления в полном объеме документов, предусмотренных </w:t>
      </w:r>
      <w:hyperlink w:anchor="P65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наличия в представленных документах недостоверной информации.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Уведомление о возврате представленных заявителем документов с указанием причины возврата направляется в адрес заявителя заказным письмом с уведомлением в срок, установленный </w:t>
      </w:r>
      <w:hyperlink w:anchor="P85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Возврат документов не препятствует повторному обращению субъектов малого и среднего предпринимательства </w:t>
      </w:r>
      <w:proofErr w:type="spellStart"/>
      <w:r>
        <w:t>самозанятых</w:t>
      </w:r>
      <w:proofErr w:type="spellEnd"/>
      <w:r>
        <w:t xml:space="preserve"> в комитет с целью получения муниципального имущества в аренду после устранения причин, послуживших основанием для возврата документов, и рассматривается в том же порядке, что и первичное.</w:t>
      </w:r>
    </w:p>
    <w:p w:rsidR="00D44913" w:rsidRDefault="00D4491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2.9. Рассмотренные документы в течение 2 рабочих дней </w:t>
      </w:r>
      <w:proofErr w:type="gramStart"/>
      <w:r>
        <w:t>с даты окончания</w:t>
      </w:r>
      <w:proofErr w:type="gramEnd"/>
      <w:r>
        <w:t xml:space="preserve"> срока, установленного </w:t>
      </w:r>
      <w:hyperlink w:anchor="P85" w:history="1">
        <w:r>
          <w:rPr>
            <w:color w:val="0000FF"/>
          </w:rPr>
          <w:t>пунктом 2.7</w:t>
        </w:r>
      </w:hyperlink>
      <w:r>
        <w:t xml:space="preserve"> настоящего Порядка, передаются комитетом на рассмотрение координационного совета по развитию малого и среднего предпринимательства в Великом Новгороде (далее - совет).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Комитет также представляет в совет информацию о наличии вступившего в силу решения </w:t>
      </w:r>
      <w:r>
        <w:lastRenderedPageBreak/>
        <w:t>арбитражного суда о досрочном расторжении ранее заключенного с заявителем договора аренды указанного в заявлении муниципального имущества в связи с существенным нарушением заявителем условий договора.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2.10. В течение 14 рабочих дней со дня поступления документов совет оформляет рекомендации относительно передачи заявителю муниципального имущества в аренду и возвращает документы вместе с рекомендациями в комитет.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2.11. В течение 5 рабочих дней со дня поступления документов и рекомендации совета комитет готовит проект решения Думы Великого Новгорода о предоставлении муниципальной преференции для рассмотрения его на очередном заседании Думы Великого Новгорода. Рекомендации совета относительно передачи муниципального имущества в аренду являются приложением к проекту решения Думы Великого Новгорода о предоставлении субъекту малого и среднего предпринимательства </w:t>
      </w:r>
      <w:proofErr w:type="spellStart"/>
      <w:r>
        <w:t>самозанятому</w:t>
      </w:r>
      <w:proofErr w:type="spellEnd"/>
      <w:r>
        <w:t xml:space="preserve"> муниципальной преференции.</w:t>
      </w:r>
    </w:p>
    <w:p w:rsidR="00D44913" w:rsidRDefault="00D449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2.12. Дума Великого Новгорода принимает решение об отказе в предоставлении заявителю муниципальной преференции на основании отрицательной рекомендации совета относительно передачи муниципального имущества в аренду, принятой в связи с отказом заявителя от заключения договора аренды муниципального имущества, </w:t>
      </w:r>
      <w:proofErr w:type="gramStart"/>
      <w:r>
        <w:t>решение</w:t>
      </w:r>
      <w:proofErr w:type="gramEnd"/>
      <w:r>
        <w:t xml:space="preserve"> о передаче которого заявителю ранее было принято Думой Великого Новгорода в порядке предоставления муниципальной преференции.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2.13. В течение 14 рабочих дней с момента принятия Думой Великого Новгорода решения о предоставлении заявителю муниципальной преференции комитет заключает с заявителем договор аренды муниципального имущества.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Title"/>
        <w:jc w:val="center"/>
        <w:outlineLvl w:val="1"/>
      </w:pPr>
      <w:r>
        <w:t>3. Установление льгот по арендной плате</w:t>
      </w:r>
    </w:p>
    <w:p w:rsidR="00D44913" w:rsidRDefault="00D44913">
      <w:pPr>
        <w:pStyle w:val="ConsPlusTitle"/>
        <w:jc w:val="center"/>
      </w:pPr>
      <w:r>
        <w:t>за муниципальное имущество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ind w:firstLine="540"/>
        <w:jc w:val="both"/>
      </w:pPr>
      <w:r>
        <w:t>3.1. Арендная плата за предоставляемое в аренду муниципальное недвижимое имущество определяется в соответствии с методикой, утверждаемой решением Думы Великого Новгорода.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В случае предоставления в аренду муниципального движимого имущества арендная плата устанавливается в размере рыночной стоимости арендной платы, определяемой в соответствии с законодательством Российской Федерации об оценочной деятельности.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3.2. Для субъектов малого и среднего предпринимательства, осуществляющих приоритетные виды деятельности в соответствии с муниципальной </w:t>
      </w:r>
      <w:hyperlink r:id="rId23" w:history="1">
        <w:r>
          <w:rPr>
            <w:color w:val="0000FF"/>
          </w:rPr>
          <w:t>программой</w:t>
        </w:r>
      </w:hyperlink>
      <w:r>
        <w:t xml:space="preserve"> Великого Новгорода "Развитие малого и среднего предпринимательства Великого Новгорода" на 2017 - 2023 годы, утвержденной постановлением Администрации Великого Новгорода от 28.11.2016 N 5432, арендная плата за муниципальное имущество определяется следующим образом: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в первый год аренды - 40 процентов от годового размера арендной платы, рассчитанного в соответствии с методикой и указанного в договоре аренды (далее - размер арендной платы);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во второй год - 60 процентов размера арендной платы;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в третий год - 80 процентов размера арендной платы;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D44913" w:rsidRDefault="00D44913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3.3. Льготы по арендной плате за муниципальное имущество субъектам малого и среднего предпринимательства подлежат отмене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 в следующих случаях: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lastRenderedPageBreak/>
        <w:t>ухудшение арендатором состояния муниципального имущества;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просрочка внесения арендатором двух и более очередных платежей подряд по арендной плате;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просрочка внесения арендатором двух и более очередных платежей подряд по компенсации понесенных арендодателем расходов по уплате взноса на капитальный ремонт общего имущества в многоквартирном доме;</w:t>
      </w:r>
    </w:p>
    <w:p w:rsidR="00D44913" w:rsidRDefault="00D44913">
      <w:pPr>
        <w:pStyle w:val="ConsPlusNormal"/>
        <w:spacing w:before="220"/>
        <w:ind w:firstLine="540"/>
        <w:jc w:val="both"/>
      </w:pPr>
      <w:proofErr w:type="spellStart"/>
      <w:r>
        <w:t>незаключение</w:t>
      </w:r>
      <w:proofErr w:type="spellEnd"/>
      <w:r>
        <w:t xml:space="preserve"> договоров предоставления коммунальных услуг с </w:t>
      </w:r>
      <w:proofErr w:type="spellStart"/>
      <w:r>
        <w:t>ресурсоснабжающими</w:t>
      </w:r>
      <w:proofErr w:type="spellEnd"/>
      <w:r>
        <w:t xml:space="preserve"> организациями и с организацией, осуществляющей управление многоквартирным домом, оказывающей услуги по содержанию и текущему ремонту общего имущества в многоквартирном доме, а также несвоевременная оплата услуг по заключенным договорам (два и более очередных платежа подряд);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систематическое нарушение (два и более раз) правил противопожарной безопасности, санитарных правил, норм и гигиенических нормативов, Правил благоустройства территории Великого Новгорода.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3.4. Решение об отмене льгот по арендной плате за муниципальное имущество принимается комиссией по вопросам распоряжения муниципальным имуществом Великого Новгорода (далее - комиссия) в течение 14 календарных дней со дня установления факта соответствующего нарушения, указанного в </w:t>
      </w:r>
      <w:hyperlink w:anchor="P111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D44913" w:rsidRDefault="00D44913">
      <w:pPr>
        <w:pStyle w:val="ConsPlusNormal"/>
        <w:spacing w:before="220"/>
        <w:ind w:firstLine="540"/>
        <w:jc w:val="both"/>
      </w:pPr>
      <w:proofErr w:type="gramStart"/>
      <w:r>
        <w:t>В случае принятия комиссией решения об отмене льгот по арендной плате за муниципальное имущество комитетом в течение</w:t>
      </w:r>
      <w:proofErr w:type="gramEnd"/>
      <w:r>
        <w:t xml:space="preserve"> 5 рабочих дней вносятся соответствующие изменения в договор аренды муниципального имущества.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В соответствии с постановлением Администрации Великого Новгорода о мероприятиях по поддержке малого и среднего предпринимательства в связи с осуществлением мер по противодействию распространению </w:t>
      </w:r>
      <w:proofErr w:type="spellStart"/>
      <w:r>
        <w:t>коронавирусной</w:t>
      </w:r>
      <w:proofErr w:type="spellEnd"/>
      <w:r>
        <w:t xml:space="preserve"> инфекции (2019-nCoV) для субъектов малого и среднего предпринимательства устанавливается льгота за пользование муниципальным недвижимым имуществом, включенным в Перечень, в виде уменьшения размера арендной платы на 99 процентов от установленной договором аренды и предусмотренной для оплаты в</w:t>
      </w:r>
      <w:proofErr w:type="gramEnd"/>
      <w:r>
        <w:t xml:space="preserve"> 2020 году.</w:t>
      </w:r>
    </w:p>
    <w:p w:rsidR="00D44913" w:rsidRDefault="00D44913">
      <w:pPr>
        <w:pStyle w:val="ConsPlusNormal"/>
        <w:spacing w:before="220"/>
        <w:ind w:firstLine="540"/>
        <w:jc w:val="both"/>
      </w:pPr>
      <w:r>
        <w:t>Комитетом в течение 3 рабочих дней со дня обращения субъекта малого и среднего предпринимательства с заявлением о предоставлении льготы, установленной настоящим пунктом, вносятся соответствующие изменения в договор аренды муниципального имущества.</w:t>
      </w: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jc w:val="both"/>
      </w:pPr>
    </w:p>
    <w:p w:rsidR="00D44913" w:rsidRDefault="00D44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258" w:rsidRDefault="000F1258"/>
    <w:sectPr w:rsidR="000F1258" w:rsidSect="0037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3"/>
    <w:rsid w:val="000F1258"/>
    <w:rsid w:val="00D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AE8703875941980A85132CBCA9D190E455CF09FF067B0DAC01A06012D12ACDC9B8B5B6D3AEBC8321F3AAE0D0CqEJ" TargetMode="External"/><Relationship Id="rId13" Type="http://schemas.openxmlformats.org/officeDocument/2006/relationships/hyperlink" Target="consultantplus://offline/ref=468AE8703875941980A84F3FDDA6C2110E4E00FB93F26FE6829F415B562418FB89D48A152B33F4C833013AAE049869AE2B816B4BC4673752573B720CqBJ" TargetMode="External"/><Relationship Id="rId18" Type="http://schemas.openxmlformats.org/officeDocument/2006/relationships/hyperlink" Target="consultantplus://offline/ref=468AE8703875941980A84F3FDDA6C2110E4E00FB93F16EE6819F415B562418FB89D48A152B33F4C8330139AE049869AE2B816B4BC4673752573B720Cq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8AE8703875941980A84F3FDDA6C2110E4E00FB93F16EE6819F415B562418FB89D48A152B33F4C8330139AD049869AE2B816B4BC4673752573B720CqBJ" TargetMode="External"/><Relationship Id="rId7" Type="http://schemas.openxmlformats.org/officeDocument/2006/relationships/hyperlink" Target="consultantplus://offline/ref=468AE8703875941980A84F3FDDA6C2110E4E00FB93F16EE6819F415B562418FB89D48A152B33F4C8330138AB049869AE2B816B4BC4673752573B720CqBJ" TargetMode="External"/><Relationship Id="rId12" Type="http://schemas.openxmlformats.org/officeDocument/2006/relationships/hyperlink" Target="consultantplus://offline/ref=468AE8703875941980A84F3FDDA6C2110E4E00FB93F26EE4879F415B562418FB89D48A152B33F4C833013BA8049869AE2B816B4BC4673752573B720CqBJ" TargetMode="External"/><Relationship Id="rId17" Type="http://schemas.openxmlformats.org/officeDocument/2006/relationships/hyperlink" Target="consultantplus://offline/ref=468AE8703875941980A84F3FDDA6C2110E4E00FB9EF66AE0859F415B562418FB89D48A152B33F4C833013BAD049869AE2B816B4BC4673752573B720CqB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8AE8703875941980A84F3FDDA6C2110E4E00FB93F16EE6819F415B562418FB89D48A152B33F4C8330138A9049869AE2B816B4BC4673752573B720CqBJ" TargetMode="External"/><Relationship Id="rId20" Type="http://schemas.openxmlformats.org/officeDocument/2006/relationships/hyperlink" Target="consultantplus://offline/ref=468AE8703875941980A84F3FDDA6C2110E4E00FB93F16EE6819F415B562418FB89D48A152B33F4C8330139AF049869AE2B816B4BC4673752573B720C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AE8703875941980A85132CBCA9D19094D57F09DF367B0DAC01A06012D12ACCE9BD3576F3EF6CE310A6CFF4B9935E87A92694EC465364E05q7J" TargetMode="External"/><Relationship Id="rId11" Type="http://schemas.openxmlformats.org/officeDocument/2006/relationships/hyperlink" Target="consultantplus://offline/ref=468AE8703875941980A85132CBCA9D19094D57F09DF367B0DAC01A06012D12ACCE9BD3576F3EF6CE310A6CFF4B9935E87A92694EC465364E05q7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68AE8703875941980A84F3FDDA6C2110E4E00FB93F16EE6819F415B562418FB89D48A152B33F4C8330138AB049869AE2B816B4BC4673752573B720CqBJ" TargetMode="External"/><Relationship Id="rId15" Type="http://schemas.openxmlformats.org/officeDocument/2006/relationships/hyperlink" Target="consultantplus://offline/ref=468AE8703875941980A84F3FDDA6C2110E4E00FB93F16EE6819F415B562418FB89D48A152B33F4C8330138A8049869AE2B816B4BC4673752573B720CqBJ" TargetMode="External"/><Relationship Id="rId23" Type="http://schemas.openxmlformats.org/officeDocument/2006/relationships/hyperlink" Target="consultantplus://offline/ref=468AE8703875941980A84F3FDDA6C2110E4E00FB93F26FE6829F415B562418FB89D48A152B33F4C833013AAE049869AE2B816B4BC4673752573B720CqBJ" TargetMode="External"/><Relationship Id="rId10" Type="http://schemas.openxmlformats.org/officeDocument/2006/relationships/hyperlink" Target="consultantplus://offline/ref=468AE8703875941980A85132CBCA9D19094D57FF9DF467B0DAC01A06012D12ACDC9B8B5B6D3AEBC8321F3AAE0D0CqEJ" TargetMode="External"/><Relationship Id="rId19" Type="http://schemas.openxmlformats.org/officeDocument/2006/relationships/hyperlink" Target="consultantplus://offline/ref=468AE8703875941980A84F3FDDA6C2110E4E00FB92FD65E4819F415B562418FB89D48A152B33F4C833023FAC049869AE2B816B4BC4673752573B720Cq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8AE8703875941980A85132CBCA9D190E455BFE99F767B0DAC01A06012D12ACDC9B8B5B6D3AEBC8321F3AAE0D0CqEJ" TargetMode="External"/><Relationship Id="rId14" Type="http://schemas.openxmlformats.org/officeDocument/2006/relationships/hyperlink" Target="consultantplus://offline/ref=468AE8703875941980A85132CBCA9D19094D57F09DF367B0DAC01A06012D12ACDC9B8B5B6D3AEBC8321F3AAE0D0CqEJ" TargetMode="External"/><Relationship Id="rId22" Type="http://schemas.openxmlformats.org/officeDocument/2006/relationships/hyperlink" Target="consultantplus://offline/ref=468AE8703875941980A84F3FDDA6C2110E4E00FB93F16EE6819F415B562418FB89D48A152B33F4C8330139AA049869AE2B816B4BC4673752573B720C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2022-01-24T09:42:00Z</dcterms:created>
  <dcterms:modified xsi:type="dcterms:W3CDTF">2022-01-24T09:44:00Z</dcterms:modified>
</cp:coreProperties>
</file>